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8CB82" w14:textId="77777777" w:rsidR="00DD62AF" w:rsidRPr="00DD62AF" w:rsidRDefault="00DD62AF" w:rsidP="00DD62A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62AF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0173FB1E" w14:textId="77777777" w:rsidR="00DD62AF" w:rsidRPr="00DD62AF" w:rsidRDefault="00DD62AF" w:rsidP="00DD62A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D62AF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59756CE9" w14:textId="317E6093" w:rsidR="00DD62AF" w:rsidRDefault="00DD62AF" w:rsidP="00DD62A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D62A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584BB866" w14:textId="77777777" w:rsidR="00DD62AF" w:rsidRPr="00DD62AF" w:rsidRDefault="00DD62AF" w:rsidP="00DD62A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08E01DA3" w14:textId="77777777" w:rsidR="00DD62AF" w:rsidRPr="00DD62AF" w:rsidRDefault="00DD62AF" w:rsidP="00DD62A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8DD9FE1" w14:textId="62AEF655" w:rsidR="00DD62AF" w:rsidRDefault="00DD62AF" w:rsidP="00DD62A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20"/>
          <w:szCs w:val="20"/>
        </w:rPr>
      </w:pPr>
      <w:r w:rsidRPr="00DD62AF">
        <w:rPr>
          <w:rFonts w:ascii="Times New Roman" w:eastAsia="Times New Roman" w:hAnsi="Times New Roman" w:cs="Times New Roman"/>
          <w:sz w:val="28"/>
          <w:szCs w:val="28"/>
        </w:rPr>
        <w:t>13.03.2026 года № 26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D62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D2D0546" w14:textId="77777777" w:rsidR="00DD62AF" w:rsidRPr="00DD62AF" w:rsidRDefault="00DD62AF" w:rsidP="00DD62A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left"/>
        <w:rPr>
          <w:rFonts w:ascii="Times New Roman" w:eastAsia="Times New Roman" w:hAnsi="Times New Roman" w:cs="Times New Roman"/>
          <w:sz w:val="20"/>
          <w:szCs w:val="20"/>
        </w:rPr>
      </w:pPr>
    </w:p>
    <w:p w14:paraId="4638E578" w14:textId="77777777" w:rsidR="00945AE8" w:rsidRDefault="00945A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D045EB" w14:textId="54D6BFF6" w:rsidR="009649D8" w:rsidRDefault="00984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</w:t>
      </w:r>
      <w:r w:rsidR="00945A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945AE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утверждении </w:t>
      </w:r>
      <w:r w:rsidR="00945AE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Положения </w:t>
      </w:r>
    </w:p>
    <w:p w14:paraId="08170C56" w14:textId="7B4A38FF" w:rsidR="009649D8" w:rsidRDefault="00984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</w:t>
      </w:r>
      <w:r w:rsidR="00945AE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оплате</w:t>
      </w:r>
      <w:r w:rsidR="00945AE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труда</w:t>
      </w:r>
      <w:r w:rsidR="00945AE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работников </w:t>
      </w:r>
    </w:p>
    <w:p w14:paraId="7740E90D" w14:textId="5CE343AE" w:rsidR="009649D8" w:rsidRDefault="00984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</w:t>
      </w:r>
      <w:r w:rsidR="00945AE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учреждений, </w:t>
      </w:r>
    </w:p>
    <w:p w14:paraId="10397F34" w14:textId="77777777" w:rsidR="009649D8" w:rsidRDefault="00984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подведомственных Управлению </w:t>
      </w:r>
    </w:p>
    <w:p w14:paraId="08D19B87" w14:textId="476F5FEC" w:rsidR="009649D8" w:rsidRDefault="00984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</w:t>
      </w:r>
      <w:r w:rsidR="00945AE8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Карталинского </w:t>
      </w:r>
    </w:p>
    <w:p w14:paraId="6C482EE8" w14:textId="3D9B0166" w:rsidR="009649D8" w:rsidRDefault="00984EC1" w:rsidP="00945A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="00945AE8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округа</w:t>
      </w:r>
    </w:p>
    <w:p w14:paraId="283C6235" w14:textId="77777777" w:rsidR="009649D8" w:rsidRDefault="00984EC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</w:p>
    <w:p w14:paraId="51271F87" w14:textId="77777777" w:rsidR="009649D8" w:rsidRDefault="009649D8" w:rsidP="00945AE8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F16837" w14:textId="77777777" w:rsidR="009649D8" w:rsidRDefault="00964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C37EE95" w14:textId="7D8434D9" w:rsidR="00984EC1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135 </w:t>
      </w:r>
      <w:r w:rsidRPr="00984EC1">
        <w:rPr>
          <w:rFonts w:ascii="Times New Roman" w:hAnsi="Times New Roman"/>
          <w:sz w:val="28"/>
          <w:szCs w:val="28"/>
        </w:rPr>
        <w:t>Трудов</w:t>
      </w:r>
      <w:r>
        <w:rPr>
          <w:rFonts w:ascii="Times New Roman" w:hAnsi="Times New Roman"/>
          <w:sz w:val="28"/>
          <w:szCs w:val="28"/>
        </w:rPr>
        <w:t>ого</w:t>
      </w:r>
      <w:r w:rsidRPr="00984EC1">
        <w:rPr>
          <w:rFonts w:ascii="Times New Roman" w:hAnsi="Times New Roman"/>
          <w:sz w:val="28"/>
          <w:szCs w:val="28"/>
        </w:rPr>
        <w:t xml:space="preserve"> кодекс</w:t>
      </w:r>
      <w:r>
        <w:rPr>
          <w:rFonts w:ascii="Times New Roman" w:hAnsi="Times New Roman"/>
          <w:sz w:val="28"/>
          <w:szCs w:val="28"/>
        </w:rPr>
        <w:t>а Российской Федерации и Едиными рекомендациями по установлению на федеральном, региональном и местном уровнях систем оплаты труда работников муниципальных учреждений, утверждённых решением Российской трёхсторонней комиссией по регулированию социально-трудовых отношений от 26.12.2025 г</w:t>
      </w:r>
      <w:r w:rsidR="00945AE8"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 xml:space="preserve"> протокол </w:t>
      </w:r>
      <w:r w:rsidR="00945AE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№ 11пр, в целях выполнения индикативных показателей в сфере образования,</w:t>
      </w:r>
    </w:p>
    <w:p w14:paraId="28C8937C" w14:textId="53EC5BEC" w:rsidR="009649D8" w:rsidRDefault="00984EC1" w:rsidP="00945AE8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Карталинского муниципального округа Челябинской </w:t>
      </w:r>
      <w:proofErr w:type="gramStart"/>
      <w:r>
        <w:rPr>
          <w:rFonts w:ascii="Times New Roman" w:hAnsi="Times New Roman"/>
          <w:sz w:val="28"/>
          <w:szCs w:val="28"/>
        </w:rPr>
        <w:t>области  ПОСТАНОВЛЯЕТ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14:paraId="31CECF38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прилагаемое Положение об оплате труда работников муниципальных учреждений, подведомственных Управлению образования Карталинского муниципального округа Челябинской области.</w:t>
      </w:r>
    </w:p>
    <w:p w14:paraId="65F062A5" w14:textId="77777777" w:rsidR="009649D8" w:rsidRDefault="00984EC1" w:rsidP="00945AE8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</w:t>
      </w:r>
      <w:r w:rsidR="00107F6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</w:t>
      </w:r>
      <w:r w:rsidR="00107F6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силу с 01 января 2026 года:</w:t>
      </w:r>
    </w:p>
    <w:p w14:paraId="520542D6" w14:textId="3174BE62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475B2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остановление администрации Карталинского муниципального района от 20.09.2024 года № 1145 «Об утверждении Положения об оплате труда работников муниципальных учреждений, подведомственных Управлению образования Карталинского муниципального района»;</w:t>
      </w:r>
    </w:p>
    <w:p w14:paraId="2EE1DEFD" w14:textId="2B409559" w:rsidR="009649D8" w:rsidRDefault="00984EC1" w:rsidP="00945AE8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2)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постановление администрации Карталинского муниципального района от 19.11.2024 года № 1402 «О внесении изменени</w:t>
      </w:r>
      <w:r w:rsidR="00107F6D">
        <w:rPr>
          <w:rFonts w:ascii="Times New Roman" w:eastAsia="Times New Roman" w:hAnsi="Times New Roman" w:cs="Times New Roman"/>
          <w:sz w:val="28"/>
          <w:szCs w:val="24"/>
        </w:rPr>
        <w:t>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в  постановление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администрации Карталинского муниципального района от 20.09.2024</w:t>
      </w:r>
      <w:r w:rsidR="00945AE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г</w:t>
      </w:r>
      <w:r w:rsidR="00945AE8">
        <w:rPr>
          <w:rFonts w:ascii="Times New Roman" w:eastAsia="Times New Roman" w:hAnsi="Times New Roman" w:cs="Times New Roman"/>
          <w:sz w:val="28"/>
          <w:szCs w:val="24"/>
        </w:rPr>
        <w:t xml:space="preserve">ода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№ 1145»;</w:t>
      </w:r>
    </w:p>
    <w:p w14:paraId="2A34622F" w14:textId="59326FE5" w:rsidR="009649D8" w:rsidRDefault="00984EC1" w:rsidP="00945AE8">
      <w:pPr>
        <w:tabs>
          <w:tab w:val="left" w:pos="709"/>
        </w:tabs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3) постановление администрации Карталинского муниципального района от 28.12.2024 </w:t>
      </w:r>
      <w:r w:rsidR="00945AE8">
        <w:rPr>
          <w:rFonts w:ascii="Times New Roman" w:eastAsia="Times New Roman" w:hAnsi="Times New Roman" w:cs="Times New Roman"/>
          <w:sz w:val="28"/>
          <w:szCs w:val="24"/>
        </w:rPr>
        <w:t>года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№ 1632 «О внесении изменени</w:t>
      </w:r>
      <w:r w:rsidR="00107F6D">
        <w:rPr>
          <w:rFonts w:ascii="Times New Roman" w:eastAsia="Times New Roman" w:hAnsi="Times New Roman" w:cs="Times New Roman"/>
          <w:sz w:val="28"/>
          <w:szCs w:val="24"/>
        </w:rPr>
        <w:t>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в  постановление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администрации Карталинского муниципального района от 20.09.2024</w:t>
      </w:r>
      <w:r w:rsidR="00945AE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г</w:t>
      </w:r>
      <w:r w:rsidR="00945AE8">
        <w:rPr>
          <w:rFonts w:ascii="Times New Roman" w:eastAsia="Times New Roman" w:hAnsi="Times New Roman" w:cs="Times New Roman"/>
          <w:sz w:val="28"/>
          <w:szCs w:val="24"/>
        </w:rPr>
        <w:t xml:space="preserve">ода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№ 1145»;</w:t>
      </w:r>
    </w:p>
    <w:p w14:paraId="36A7697C" w14:textId="5B67EBA5" w:rsidR="009649D8" w:rsidRDefault="00984EC1" w:rsidP="00945AE8">
      <w:pPr>
        <w:spacing w:after="0" w:line="240" w:lineRule="auto"/>
        <w:ind w:right="-1" w:firstLine="709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4) постановление администрации Карталинского муниципального района от 22.07.2025 г</w:t>
      </w:r>
      <w:r w:rsidR="00945AE8">
        <w:rPr>
          <w:rFonts w:ascii="Times New Roman" w:eastAsia="Times New Roman" w:hAnsi="Times New Roman" w:cs="Times New Roman"/>
          <w:sz w:val="28"/>
          <w:szCs w:val="24"/>
        </w:rPr>
        <w:t>ода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№ 595 «О внесении изменени</w:t>
      </w:r>
      <w:r w:rsidR="00107F6D">
        <w:rPr>
          <w:rFonts w:ascii="Times New Roman" w:eastAsia="Times New Roman" w:hAnsi="Times New Roman" w:cs="Times New Roman"/>
          <w:sz w:val="28"/>
          <w:szCs w:val="24"/>
        </w:rPr>
        <w:t>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</w:rPr>
        <w:t>в  постановление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 xml:space="preserve"> администрации Карталинского муниципального района от 20.09.2024</w:t>
      </w:r>
      <w:r w:rsidR="00945AE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г</w:t>
      </w:r>
      <w:r w:rsidR="00945AE8">
        <w:rPr>
          <w:rFonts w:ascii="Times New Roman" w:eastAsia="Times New Roman" w:hAnsi="Times New Roman" w:cs="Times New Roman"/>
          <w:sz w:val="28"/>
          <w:szCs w:val="24"/>
        </w:rPr>
        <w:t xml:space="preserve">ода            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№ 1145».</w:t>
      </w:r>
    </w:p>
    <w:p w14:paraId="4F868DAB" w14:textId="748A554D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 Разместить настоящее постановление на официальном сайте Администрации Карталинского муниципального округа</w:t>
      </w:r>
      <w:r w:rsidR="002E7ADE">
        <w:rPr>
          <w:rFonts w:ascii="Times New Roman" w:hAnsi="Times New Roman"/>
          <w:sz w:val="28"/>
          <w:szCs w:val="28"/>
        </w:rPr>
        <w:t xml:space="preserve"> Челябинской области</w:t>
      </w:r>
      <w:r>
        <w:rPr>
          <w:rFonts w:ascii="Times New Roman" w:hAnsi="Times New Roman"/>
          <w:sz w:val="28"/>
          <w:szCs w:val="28"/>
        </w:rPr>
        <w:t>.</w:t>
      </w:r>
    </w:p>
    <w:p w14:paraId="77F5A7DE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Организацию выполнения настоящего постановления возложить на начальника Управления образования Карталинского муниципального округа Челябинской области Крысову Т.С.</w:t>
      </w:r>
    </w:p>
    <w:p w14:paraId="2635EC2E" w14:textId="21704AC6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Контроль за исполнением настоящего постановления возложить на </w:t>
      </w:r>
      <w:proofErr w:type="gramStart"/>
      <w:r>
        <w:rPr>
          <w:rFonts w:ascii="Times New Roman" w:hAnsi="Times New Roman"/>
          <w:sz w:val="28"/>
          <w:szCs w:val="28"/>
        </w:rPr>
        <w:t xml:space="preserve">заместителя  </w:t>
      </w:r>
      <w:r w:rsidR="00107F6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лавы</w:t>
      </w:r>
      <w:proofErr w:type="gramEnd"/>
      <w:r>
        <w:rPr>
          <w:rFonts w:ascii="Times New Roman" w:hAnsi="Times New Roman"/>
          <w:sz w:val="28"/>
          <w:szCs w:val="28"/>
        </w:rPr>
        <w:t xml:space="preserve">  Карталинского муниципального округа </w:t>
      </w:r>
      <w:r w:rsidR="00107F6D" w:rsidRPr="00107F6D">
        <w:rPr>
          <w:rFonts w:ascii="Times New Roman" w:hAnsi="Times New Roman"/>
          <w:sz w:val="28"/>
          <w:szCs w:val="28"/>
        </w:rPr>
        <w:t xml:space="preserve">по социальным вопросам </w:t>
      </w:r>
      <w:proofErr w:type="spellStart"/>
      <w:r>
        <w:rPr>
          <w:rFonts w:ascii="Times New Roman" w:hAnsi="Times New Roman"/>
          <w:sz w:val="28"/>
          <w:szCs w:val="28"/>
        </w:rPr>
        <w:t>Верет</w:t>
      </w:r>
      <w:r w:rsidR="002E7ADE"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 xml:space="preserve"> В.Н.</w:t>
      </w:r>
    </w:p>
    <w:p w14:paraId="7DB2765A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Настоящее постановление распространяет своё действие на правоотношения, возникшие с 01 </w:t>
      </w:r>
      <w:r w:rsidR="00563ADE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2026 года.</w:t>
      </w:r>
    </w:p>
    <w:p w14:paraId="42734C23" w14:textId="77777777" w:rsidR="009649D8" w:rsidRDefault="009649D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C3CB4DA" w14:textId="77777777" w:rsidR="009649D8" w:rsidRDefault="00964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F2FCBE" w14:textId="2D0849F2" w:rsidR="009649D8" w:rsidRDefault="00984EC1" w:rsidP="00945AE8">
      <w:pPr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945AE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DC05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Карталинского</w:t>
      </w:r>
    </w:p>
    <w:p w14:paraId="47D6CDEE" w14:textId="77777777" w:rsidR="009649D8" w:rsidRDefault="00984EC1" w:rsidP="00945AE8">
      <w:pPr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14:paraId="16A6F330" w14:textId="2D2E4142" w:rsidR="009649D8" w:rsidRDefault="00984EC1" w:rsidP="00945AE8">
      <w:pPr>
        <w:spacing w:after="0" w:line="240" w:lineRule="auto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Челябинской области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45AE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="00945AE8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А.Г. Вдовин</w:t>
      </w:r>
    </w:p>
    <w:p w14:paraId="1DCC361B" w14:textId="77777777" w:rsidR="009649D8" w:rsidRDefault="009649D8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14:paraId="3E447017" w14:textId="77777777" w:rsidR="009649D8" w:rsidRDefault="009649D8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14:paraId="628D0ABB" w14:textId="77777777" w:rsidR="009649D8" w:rsidRDefault="009649D8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14:paraId="57E182BF" w14:textId="77777777" w:rsidR="009649D8" w:rsidRDefault="009649D8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14:paraId="6369AB66" w14:textId="77777777" w:rsidR="009649D8" w:rsidRDefault="009649D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14:paraId="67E14F14" w14:textId="77777777" w:rsidR="009649D8" w:rsidRDefault="009649D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14:paraId="49A3A91A" w14:textId="77777777" w:rsidR="009649D8" w:rsidRDefault="009649D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14:paraId="269B276F" w14:textId="7E9B459E" w:rsidR="009649D8" w:rsidRDefault="009649D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14:paraId="25CAB1CA" w14:textId="6C1361BB" w:rsidR="00945AE8" w:rsidRDefault="00945AE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14:paraId="3E992A7C" w14:textId="14FFB216" w:rsidR="00945AE8" w:rsidRDefault="00945AE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14:paraId="305FC412" w14:textId="64F1A45A" w:rsidR="00945AE8" w:rsidRDefault="00945AE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14:paraId="253B0B48" w14:textId="652C82ED" w:rsidR="00945AE8" w:rsidRDefault="00945AE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14:paraId="77A799A8" w14:textId="73BEC0E2" w:rsidR="00945AE8" w:rsidRDefault="00945AE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14:paraId="77FA8BDE" w14:textId="61D4C7E5" w:rsidR="00945AE8" w:rsidRDefault="00945AE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14:paraId="3B058CF6" w14:textId="5EFD7B01" w:rsidR="00945AE8" w:rsidRDefault="00945AE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14:paraId="3D64B3B3" w14:textId="5B4EA7CD" w:rsidR="00945AE8" w:rsidRDefault="00945AE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14:paraId="73885224" w14:textId="4FC413C8" w:rsidR="00945AE8" w:rsidRDefault="00945AE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14:paraId="3037BE4B" w14:textId="658C0688" w:rsidR="00945AE8" w:rsidRDefault="00945AE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14:paraId="47E36D97" w14:textId="7AF0200E" w:rsidR="00945AE8" w:rsidRDefault="00945AE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14:paraId="690AAFFF" w14:textId="5A0EADAA" w:rsidR="00945AE8" w:rsidRDefault="00945AE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14:paraId="00293F68" w14:textId="49723ACB" w:rsidR="00945AE8" w:rsidRDefault="00945AE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14:paraId="3E465890" w14:textId="3209A179" w:rsidR="00945AE8" w:rsidRDefault="00945AE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14:paraId="36845E03" w14:textId="77777777" w:rsidR="00DC05EB" w:rsidRDefault="00DC05EB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14:paraId="7D8965EF" w14:textId="1B188C85" w:rsidR="00945AE8" w:rsidRDefault="00945AE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14:paraId="1EDDF342" w14:textId="77777777" w:rsidR="00DD62AF" w:rsidRDefault="00DD62AF" w:rsidP="00945AE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14:paraId="32A1573A" w14:textId="77777777" w:rsidR="00DD62AF" w:rsidRDefault="00DD62AF" w:rsidP="00945AE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14:paraId="6A7B77EB" w14:textId="77777777" w:rsidR="00DD62AF" w:rsidRDefault="00DD62AF" w:rsidP="00945AE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14:paraId="2D715087" w14:textId="77777777" w:rsidR="00DD62AF" w:rsidRDefault="00DD62AF" w:rsidP="00945AE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14:paraId="605EBB62" w14:textId="77777777" w:rsidR="00DD62AF" w:rsidRDefault="00DD62AF" w:rsidP="00945AE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14:paraId="2AECCCD4" w14:textId="77777777" w:rsidR="00DD62AF" w:rsidRDefault="00DD62AF" w:rsidP="00945AE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14:paraId="2A3E218B" w14:textId="2D477F56" w:rsidR="009649D8" w:rsidRDefault="00984EC1" w:rsidP="00945AE8">
      <w:pPr>
        <w:spacing w:after="0" w:line="240" w:lineRule="auto"/>
        <w:jc w:val="lef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  </w:t>
      </w:r>
      <w:r w:rsidR="00945AE8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</w:rPr>
        <w:t>УТВЕРЖДЕНО</w:t>
      </w:r>
    </w:p>
    <w:p w14:paraId="2C99A2CB" w14:textId="77777777" w:rsidR="009649D8" w:rsidRDefault="00984EC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постановлением </w:t>
      </w:r>
      <w:r w:rsidR="00107F6D">
        <w:rPr>
          <w:rFonts w:ascii="Times New Roman" w:eastAsia="Times New Roman" w:hAnsi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/>
          <w:bCs/>
          <w:sz w:val="28"/>
          <w:szCs w:val="28"/>
        </w:rPr>
        <w:t>дминистрации</w:t>
      </w:r>
    </w:p>
    <w:p w14:paraId="1D0722A9" w14:textId="77777777" w:rsidR="009649D8" w:rsidRDefault="00984EC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Карталинского муниципального округа</w:t>
      </w:r>
    </w:p>
    <w:p w14:paraId="35C969DD" w14:textId="77777777" w:rsidR="009649D8" w:rsidRDefault="00984EC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Челябинской области</w:t>
      </w:r>
    </w:p>
    <w:p w14:paraId="0AEF0D2B" w14:textId="4A61C404" w:rsidR="009649D8" w:rsidRDefault="00984EC1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от</w:t>
      </w:r>
      <w:r w:rsidR="00945AE8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906A7">
        <w:rPr>
          <w:rFonts w:ascii="Times New Roman" w:eastAsia="Times New Roman" w:hAnsi="Times New Roman"/>
          <w:bCs/>
          <w:sz w:val="28"/>
          <w:szCs w:val="28"/>
        </w:rPr>
        <w:t>13.03.</w:t>
      </w:r>
      <w:r w:rsidR="00945AE8">
        <w:rPr>
          <w:rFonts w:ascii="Times New Roman" w:eastAsia="Times New Roman" w:hAnsi="Times New Roman"/>
          <w:bCs/>
          <w:sz w:val="28"/>
          <w:szCs w:val="28"/>
        </w:rPr>
        <w:t xml:space="preserve">2026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года № </w:t>
      </w:r>
      <w:r w:rsidR="00E906A7">
        <w:rPr>
          <w:rFonts w:ascii="Times New Roman" w:eastAsia="Times New Roman" w:hAnsi="Times New Roman"/>
          <w:bCs/>
          <w:sz w:val="28"/>
          <w:szCs w:val="28"/>
        </w:rPr>
        <w:t>264</w:t>
      </w:r>
    </w:p>
    <w:p w14:paraId="0FD8E1D9" w14:textId="77777777" w:rsidR="009649D8" w:rsidRDefault="00964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5CF04A" w14:textId="4F16CB0C" w:rsidR="009649D8" w:rsidRDefault="00964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7866B3" w14:textId="77777777" w:rsidR="00945AE8" w:rsidRDefault="00945AE8" w:rsidP="009637C9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7B120A" w14:textId="77777777" w:rsidR="009649D8" w:rsidRDefault="00984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14:paraId="726FC439" w14:textId="77777777" w:rsidR="009649D8" w:rsidRDefault="00984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оплате труда работников</w:t>
      </w:r>
    </w:p>
    <w:p w14:paraId="34637184" w14:textId="77777777" w:rsidR="00945AE8" w:rsidRDefault="00984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муниципальных учреждений,</w:t>
      </w:r>
    </w:p>
    <w:p w14:paraId="26C611F1" w14:textId="17AB0B11" w:rsidR="00945AE8" w:rsidRDefault="00984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подведомственных Управлению </w:t>
      </w:r>
    </w:p>
    <w:p w14:paraId="3E32FF8C" w14:textId="66069D1B" w:rsidR="009649D8" w:rsidRDefault="00984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Карталинского </w:t>
      </w:r>
    </w:p>
    <w:p w14:paraId="46B62458" w14:textId="77777777" w:rsidR="00945AE8" w:rsidRDefault="00984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14:paraId="45827048" w14:textId="549D2D04" w:rsidR="009649D8" w:rsidRDefault="00984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</w:p>
    <w:p w14:paraId="2CD4E59F" w14:textId="77777777" w:rsidR="00945AE8" w:rsidRDefault="00945A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1A4C81" w14:textId="77777777" w:rsidR="009649D8" w:rsidRDefault="00964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F5BC3D" w14:textId="7E79BF34" w:rsidR="009649D8" w:rsidRDefault="00984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I. Общие положения</w:t>
      </w:r>
    </w:p>
    <w:p w14:paraId="1FA921CF" w14:textId="77777777" w:rsidR="00945AE8" w:rsidRDefault="00945A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5436605" w14:textId="77777777" w:rsidR="009649D8" w:rsidRDefault="00964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ADC34D" w14:textId="3A5F322A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Настоящее Положение об оплате труда работников муниципальных учреждений, подведомственных Управлению образования Карталинского муниципального округа Челябинской области, (далее именуется</w:t>
      </w:r>
      <w:r w:rsidR="00945AE8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Положение) разработано в соответствии </w:t>
      </w:r>
      <w:r w:rsidRPr="00984EC1">
        <w:rPr>
          <w:rFonts w:ascii="Times New Roman" w:hAnsi="Times New Roman"/>
          <w:sz w:val="28"/>
          <w:szCs w:val="28"/>
        </w:rPr>
        <w:t>со статьей 135 Трудового кодекса Российской Федерации и Едиными рекомендациями по установлению на федеральном, региональном и местном уровнях систем оплаты труда работников муниципальных учреждений, утверждённых решением Российской трёхсторонней комиссией по регулированию социально-трудовых отношений от 26.12.2025 г. протокол № 11пр</w:t>
      </w:r>
      <w:r>
        <w:rPr>
          <w:rFonts w:ascii="Times New Roman" w:hAnsi="Times New Roman"/>
          <w:sz w:val="28"/>
          <w:szCs w:val="28"/>
        </w:rPr>
        <w:t xml:space="preserve"> и другими нормативными правовыми актами Российской Федерации и Челябинской области, Карталинского муниципального округа Челябинской области, регулирующими вопросы оплаты труда, в том числе условия оплаты труда педагогических работников.</w:t>
      </w:r>
    </w:p>
    <w:p w14:paraId="562A59FB" w14:textId="346ED6CD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 Система оплаты труда работников муниципальных учреждений, подведомственных Управлению образования Карталинского муниципального округа Челябинской области, (далее именуются</w:t>
      </w:r>
      <w:r w:rsidR="009637C9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работники) устанавливается с учетом:</w:t>
      </w:r>
    </w:p>
    <w:p w14:paraId="31CAD970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Единого тарифно-квалификационного справочника работ и профессий рабочих;</w:t>
      </w:r>
    </w:p>
    <w:p w14:paraId="4E045CB4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Тарифно-квалификационных характеристик по общеотраслевым профессиям рабочих;</w:t>
      </w:r>
    </w:p>
    <w:p w14:paraId="18653604" w14:textId="66B89270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475B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Единого квалификационного справочника должностей руководителей, специалистов и служащих;</w:t>
      </w:r>
    </w:p>
    <w:p w14:paraId="7DD5FC02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Государственных гарантий по оплате труда;</w:t>
      </w:r>
    </w:p>
    <w:p w14:paraId="1531E0A6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Перечня видов выплат компенсационного характера;</w:t>
      </w:r>
    </w:p>
    <w:p w14:paraId="358406F7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Перечня видов выплат стимулирующего характера;</w:t>
      </w:r>
    </w:p>
    <w:p w14:paraId="250BF039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7) настоящего Положения.</w:t>
      </w:r>
    </w:p>
    <w:p w14:paraId="560B80EA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Система оплаты труда работников, установленная настоящим Положением, включает в себя размеры окладов (должностных окладов) работников в соответствии с профессиональными квалификационными группами (далее именуется – ПКГ), порядок и условия установления выплат компенсационного и стимулирующего характера, условия оплаты труда руководителя муниципального учреждения, подведомственного Управлению образования Карталинского муниципального округа Челябинской области (далее именуется – учреждение), заместителей руководителя учреждения, главного бухгалтера учреждения, порядок установления выплат стимулирующего характера руководителю учреждения.</w:t>
      </w:r>
    </w:p>
    <w:p w14:paraId="125D726B" w14:textId="7114564A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Заработная плата работника учреждения включает в себя </w:t>
      </w:r>
      <w:proofErr w:type="gramStart"/>
      <w:r>
        <w:rPr>
          <w:rFonts w:ascii="Times New Roman" w:hAnsi="Times New Roman"/>
          <w:sz w:val="28"/>
          <w:szCs w:val="28"/>
        </w:rPr>
        <w:t>оклад  (</w:t>
      </w:r>
      <w:proofErr w:type="gramEnd"/>
      <w:r>
        <w:rPr>
          <w:rFonts w:ascii="Times New Roman" w:hAnsi="Times New Roman"/>
          <w:sz w:val="28"/>
          <w:szCs w:val="28"/>
        </w:rPr>
        <w:t>должностной оклад), компенсационные и стимулирующие выплаты и устанавливается в пределах бюджетных ассигнований, предусмотренных на оплату труда работников соответствующего учреждения.</w:t>
      </w:r>
    </w:p>
    <w:p w14:paraId="343F3757" w14:textId="77777777" w:rsidR="00945AE8" w:rsidRDefault="00945AE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5FB2B72" w14:textId="77777777" w:rsidR="009649D8" w:rsidRDefault="00964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FBE6D36" w14:textId="783AD227" w:rsidR="009649D8" w:rsidRDefault="00984EC1" w:rsidP="00945AE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II. Основные условия оплаты труда работников</w:t>
      </w:r>
    </w:p>
    <w:p w14:paraId="039D224D" w14:textId="77777777" w:rsidR="00945AE8" w:rsidRDefault="00945A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707E52" w14:textId="77777777" w:rsidR="009649D8" w:rsidRDefault="00964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1AAD120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Размер оклада (должностного оклада) работника устанавливается в соответствии с ПКГ, согласно приложениям 1-6 к настоящему Положению.</w:t>
      </w:r>
    </w:p>
    <w:p w14:paraId="4125A173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Оклад (должностной оклад) педагогическим работникам устанавливается за продолжительность рабочего времени (норму часов преподавательской работы за ставку заработной платы), установленную приказом Министерства </w:t>
      </w:r>
      <w:r w:rsidR="00F74538">
        <w:rPr>
          <w:rFonts w:ascii="Times New Roman" w:hAnsi="Times New Roman"/>
          <w:sz w:val="28"/>
          <w:szCs w:val="28"/>
        </w:rPr>
        <w:t>просвещения</w:t>
      </w:r>
      <w:r>
        <w:rPr>
          <w:rFonts w:ascii="Times New Roman" w:hAnsi="Times New Roman"/>
          <w:sz w:val="28"/>
          <w:szCs w:val="28"/>
        </w:rPr>
        <w:t xml:space="preserve"> Российской Федерации  </w:t>
      </w:r>
      <w:r w:rsidRPr="00F427E4">
        <w:rPr>
          <w:rFonts w:ascii="Times New Roman" w:hAnsi="Times New Roman"/>
          <w:sz w:val="28"/>
          <w:szCs w:val="28"/>
        </w:rPr>
        <w:t xml:space="preserve">от </w:t>
      </w:r>
      <w:r w:rsidR="00F74538" w:rsidRPr="00F427E4">
        <w:rPr>
          <w:rFonts w:ascii="Times New Roman" w:hAnsi="Times New Roman"/>
          <w:sz w:val="28"/>
          <w:szCs w:val="28"/>
        </w:rPr>
        <w:t>04</w:t>
      </w:r>
      <w:r w:rsidRPr="00F427E4">
        <w:rPr>
          <w:rFonts w:ascii="Times New Roman" w:hAnsi="Times New Roman"/>
          <w:sz w:val="28"/>
          <w:szCs w:val="28"/>
        </w:rPr>
        <w:t>.</w:t>
      </w:r>
      <w:r w:rsidR="00F74538" w:rsidRPr="00F427E4">
        <w:rPr>
          <w:rFonts w:ascii="Times New Roman" w:hAnsi="Times New Roman"/>
          <w:sz w:val="28"/>
          <w:szCs w:val="28"/>
        </w:rPr>
        <w:t>04</w:t>
      </w:r>
      <w:r w:rsidRPr="00F427E4">
        <w:rPr>
          <w:rFonts w:ascii="Times New Roman" w:hAnsi="Times New Roman"/>
          <w:sz w:val="28"/>
          <w:szCs w:val="28"/>
        </w:rPr>
        <w:t>.20</w:t>
      </w:r>
      <w:r w:rsidR="00F74538" w:rsidRPr="00F427E4">
        <w:rPr>
          <w:rFonts w:ascii="Times New Roman" w:hAnsi="Times New Roman"/>
          <w:sz w:val="28"/>
          <w:szCs w:val="28"/>
        </w:rPr>
        <w:t>25</w:t>
      </w:r>
      <w:r w:rsidRPr="00F427E4">
        <w:rPr>
          <w:rFonts w:ascii="Times New Roman" w:hAnsi="Times New Roman"/>
          <w:sz w:val="28"/>
          <w:szCs w:val="28"/>
        </w:rPr>
        <w:t xml:space="preserve"> года № </w:t>
      </w:r>
      <w:r w:rsidR="00F74538" w:rsidRPr="00F427E4">
        <w:rPr>
          <w:rFonts w:ascii="Times New Roman" w:hAnsi="Times New Roman"/>
          <w:sz w:val="28"/>
          <w:szCs w:val="28"/>
        </w:rPr>
        <w:t>2</w:t>
      </w:r>
      <w:r w:rsidR="00107F6D">
        <w:rPr>
          <w:rFonts w:ascii="Times New Roman" w:hAnsi="Times New Roman"/>
          <w:sz w:val="28"/>
          <w:szCs w:val="28"/>
        </w:rPr>
        <w:t>6</w:t>
      </w:r>
      <w:r w:rsidR="00F74538" w:rsidRPr="00F427E4">
        <w:rPr>
          <w:rFonts w:ascii="Times New Roman" w:hAnsi="Times New Roman"/>
          <w:sz w:val="28"/>
          <w:szCs w:val="28"/>
        </w:rPr>
        <w:t>9</w:t>
      </w:r>
      <w:r w:rsidRPr="00F427E4">
        <w:rPr>
          <w:rFonts w:ascii="Times New Roman" w:hAnsi="Times New Roman"/>
          <w:sz w:val="28"/>
          <w:szCs w:val="28"/>
        </w:rPr>
        <w:t xml:space="preserve"> «О продолжительности рабочего времени </w:t>
      </w:r>
      <w:r>
        <w:rPr>
          <w:rFonts w:ascii="Times New Roman" w:hAnsi="Times New Roman"/>
          <w:sz w:val="28"/>
          <w:szCs w:val="28"/>
        </w:rPr>
        <w:t xml:space="preserve">(нормах часов педагогической работы за ставку заработной платы) педагогических работников </w:t>
      </w:r>
      <w:r w:rsidR="00107F6D">
        <w:rPr>
          <w:rFonts w:ascii="Times New Roman" w:hAnsi="Times New Roman"/>
          <w:sz w:val="28"/>
          <w:szCs w:val="28"/>
        </w:rPr>
        <w:t xml:space="preserve">организаций, </w:t>
      </w:r>
      <w:r w:rsidR="00F74538">
        <w:rPr>
          <w:rFonts w:ascii="Times New Roman" w:hAnsi="Times New Roman"/>
          <w:sz w:val="28"/>
          <w:szCs w:val="28"/>
        </w:rPr>
        <w:t xml:space="preserve">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</w:t>
      </w:r>
      <w:r w:rsidR="00107F6D">
        <w:rPr>
          <w:rFonts w:ascii="Times New Roman" w:hAnsi="Times New Roman"/>
          <w:sz w:val="28"/>
          <w:szCs w:val="28"/>
        </w:rPr>
        <w:t>П</w:t>
      </w:r>
      <w:r w:rsidR="00F74538">
        <w:rPr>
          <w:rFonts w:ascii="Times New Roman" w:hAnsi="Times New Roman"/>
          <w:sz w:val="28"/>
          <w:szCs w:val="28"/>
        </w:rPr>
        <w:t xml:space="preserve">орядке определения учебной нагрузки указанных педагогических работников, оговариваемой в трудовом договоре, основаниях ее изменения и случаях </w:t>
      </w:r>
      <w:r w:rsidR="00F427E4">
        <w:rPr>
          <w:rFonts w:ascii="Times New Roman" w:hAnsi="Times New Roman"/>
          <w:sz w:val="28"/>
          <w:szCs w:val="28"/>
        </w:rPr>
        <w:t>установления верхнего предела указанной учебной нагрузки</w:t>
      </w:r>
      <w:r>
        <w:rPr>
          <w:rFonts w:ascii="Times New Roman" w:hAnsi="Times New Roman"/>
          <w:sz w:val="28"/>
          <w:szCs w:val="28"/>
        </w:rPr>
        <w:t>».</w:t>
      </w:r>
    </w:p>
    <w:p w14:paraId="5BAF971C" w14:textId="5A47DE3D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С учетом условий труда работникам устанавливаются выплаты компенсационного и стимулирующего характера в </w:t>
      </w:r>
      <w:proofErr w:type="gramStart"/>
      <w:r>
        <w:rPr>
          <w:rFonts w:ascii="Times New Roman" w:hAnsi="Times New Roman"/>
          <w:sz w:val="28"/>
          <w:szCs w:val="28"/>
        </w:rPr>
        <w:t>соответствии  с</w:t>
      </w:r>
      <w:proofErr w:type="gramEnd"/>
      <w:r>
        <w:rPr>
          <w:rFonts w:ascii="Times New Roman" w:hAnsi="Times New Roman"/>
          <w:sz w:val="28"/>
          <w:szCs w:val="28"/>
        </w:rPr>
        <w:t xml:space="preserve"> главами III и  IV настоящего Положения.</w:t>
      </w:r>
    </w:p>
    <w:p w14:paraId="7A45014F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Высококвалифицированным рабочим, занятым на важных и ответственных работах, тарифицированным не ниже 6 разряда, оплата труда которых осуществляется в соответствии с ПКГ, оклад устанавливается по решению руководителя учреждения по 4 квалификационному уровню, согласно приложению 1 к настоящему Положению.</w:t>
      </w:r>
    </w:p>
    <w:p w14:paraId="4450225E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9. Высококвалифицированным рабочим, занятым на особо важных и особо ответственных </w:t>
      </w:r>
      <w:proofErr w:type="gramStart"/>
      <w:r>
        <w:rPr>
          <w:rFonts w:ascii="Times New Roman" w:hAnsi="Times New Roman"/>
          <w:sz w:val="28"/>
          <w:szCs w:val="28"/>
        </w:rPr>
        <w:t xml:space="preserve">работах,   </w:t>
      </w:r>
      <w:proofErr w:type="gramEnd"/>
      <w:r>
        <w:rPr>
          <w:rFonts w:ascii="Times New Roman" w:hAnsi="Times New Roman"/>
          <w:sz w:val="28"/>
          <w:szCs w:val="28"/>
        </w:rPr>
        <w:t xml:space="preserve"> тарифицированным не ниже 6 разряда, оплата труда которых осуществляется в соответствии с ПКГ, оклад устанавливается по решению руководителя учреждения по 4 квалификационному уровню</w:t>
      </w:r>
      <w:r w:rsidR="00F427E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14354ED" w14:textId="3E3988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Высококвалифицированным рабочим, занятым на особо важных и особо ответственных </w:t>
      </w:r>
      <w:proofErr w:type="gramStart"/>
      <w:r>
        <w:rPr>
          <w:rFonts w:ascii="Times New Roman" w:hAnsi="Times New Roman"/>
          <w:sz w:val="28"/>
          <w:szCs w:val="28"/>
        </w:rPr>
        <w:t xml:space="preserve">работах,   </w:t>
      </w:r>
      <w:proofErr w:type="gramEnd"/>
      <w:r>
        <w:rPr>
          <w:rFonts w:ascii="Times New Roman" w:hAnsi="Times New Roman"/>
          <w:sz w:val="28"/>
          <w:szCs w:val="28"/>
        </w:rPr>
        <w:t xml:space="preserve"> тарифицированным не ниже 6 разряда, оплата труда которых осуществляется в зависимости от разряда выполняемых работ, по решению руководителя устанавливается повышающий коэффициент к окладу</w:t>
      </w:r>
      <w:r w:rsidR="00F427E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0350251" w14:textId="4CA6A309" w:rsidR="00945AE8" w:rsidRDefault="00945AE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FC9604B" w14:textId="77777777" w:rsidR="00945AE8" w:rsidRDefault="00945AE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A34D18E" w14:textId="77777777" w:rsidR="009649D8" w:rsidRDefault="00984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III. Порядок и условия установления выплат</w:t>
      </w:r>
    </w:p>
    <w:p w14:paraId="37581325" w14:textId="5B7FF6C9" w:rsidR="009649D8" w:rsidRDefault="00984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компенсационного характера</w:t>
      </w:r>
    </w:p>
    <w:p w14:paraId="572B592E" w14:textId="77777777" w:rsidR="00945AE8" w:rsidRDefault="00945A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8E3551F" w14:textId="77777777" w:rsidR="009649D8" w:rsidRDefault="00964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456891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Выплаты компенсационного характера, размеры и порядок их определения устанавливаются в соответствии с настоящим Положением</w:t>
      </w:r>
      <w:r w:rsidR="00107F6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коллективными  договорами, соглашениями, локальными нормативными актами  в соответствии с трудовым законодательством и иными нормативными правовыми актами Российской Федерации, Челябинской области и Карталинского муниципального округ</w:t>
      </w:r>
      <w:r w:rsidR="00107F6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содержащими нормы трудового права, и конкретизируются в трудовых договорах работников.</w:t>
      </w:r>
    </w:p>
    <w:p w14:paraId="05C96882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Размеры компенсационных выплат устанавливаются в процентах к окладу (должностному окладу) или в абсолютных размерах, если иное не установлено законодательством Российской Федерации и Челябинской области, муниципальными правовыми актами Карталинского муниципального округа.</w:t>
      </w:r>
    </w:p>
    <w:p w14:paraId="1ABAF0EF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Размеры выплат компенсационного характера, установленные работникам учреждения, не могут быть ниже размеров компенсационных выплат, предусмотренных Трудовым кодексом Российской Федерации и иными нормативными правовыми актами, содержащими нормы трудового права.</w:t>
      </w:r>
    </w:p>
    <w:p w14:paraId="10B9D306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К выплатам компенсационного характера относятся:</w:t>
      </w:r>
    </w:p>
    <w:p w14:paraId="43E14A9F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выплаты работникам, занятым на тяжелых работах, работах с вредными и (или) опасными и иными особыми условиями труда;</w:t>
      </w:r>
    </w:p>
    <w:p w14:paraId="34F88D81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выплаты за работу в местностях с особыми климатическими условиями (районный коэффициент);</w:t>
      </w:r>
    </w:p>
    <w:p w14:paraId="3E595C3D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дни, расширении зон обслуживания, исполнении обязанностей временно отсутствующего работника без освобождения от работы, определенной трудовым договором), и при выполнении работ в других условиях, отличающихся от нормальных.</w:t>
      </w:r>
    </w:p>
    <w:p w14:paraId="053469DA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Выплаты работникам, занятым на тяжелых работах, работах с вредными и (или) опасными и иными особыми условиями труда устанавливаются в соответствии со статьей 147 Трудового кодекса Российской Федерации.</w:t>
      </w:r>
    </w:p>
    <w:p w14:paraId="46CD93EE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Если по итогам аттестации рабочее место признается безопасным, то выплаты работникам, занятым на тяжелых работах, работах с вредными и (или) опасными и иными условиями труда отменяются.</w:t>
      </w:r>
    </w:p>
    <w:p w14:paraId="57B0F317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Выплаты за работу в местностях с особыми климатическими условиями (районный коэффициент). Районный коэффициент начисляется на фактический месячный заработок, включая доплаты и надбавки.</w:t>
      </w:r>
    </w:p>
    <w:p w14:paraId="3A6AAD32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Выплаты за работу в условиях, отклоняющихся от нормальных, устанавливаются в соответствии со статьей 149 Трудового кодекса Российской Федерации следующим образом:</w:t>
      </w:r>
    </w:p>
    <w:p w14:paraId="298329F6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доплата за совмещение профессий (должностей) устанавливается работнику на срок, на который устанавливается совмещение профессий (должностей). Размер доплаты и срок, на который она устанавливается, определяется по соглашению сторон трудового договора с учетом содержания и объема дополнительной работы;</w:t>
      </w:r>
    </w:p>
    <w:p w14:paraId="27ED9132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доплата за расширение зон обслуживания устанавливается работнику на срок, на который устанавливается расширение зон обслуживания. Размер доплаты и срок, на который она устанавливается, определяется по соглашению сторон трудового договора с учетом содержания и объема дополнительной работы;</w:t>
      </w:r>
    </w:p>
    <w:p w14:paraId="5FE7E1EF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доплата за исполнение обязанностей временно отсутствующего работника без освобождения от работы, определенной </w:t>
      </w:r>
      <w:proofErr w:type="gramStart"/>
      <w:r>
        <w:rPr>
          <w:rFonts w:ascii="Times New Roman" w:hAnsi="Times New Roman"/>
          <w:sz w:val="28"/>
          <w:szCs w:val="28"/>
        </w:rPr>
        <w:t>трудовым договором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устанавливается работнику при увеличении установленного ему объема или возложении на него обязанностей временно отсутствующего работника без освобождения от работы, определенной трудовым договором. Размер доплаты и срок, на который она устанавливается, определяются по соглашению сторон трудового договора с учетом содержания и объема дополнительной работы;</w:t>
      </w:r>
    </w:p>
    <w:p w14:paraId="5DD3858F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доплата за выполнение работ в выходные дни и нерабочие праздничные дни производится работникам, привлекавшимся к работе в выходные и нерабочие праздничные дни.</w:t>
      </w:r>
    </w:p>
    <w:p w14:paraId="16B7A2D5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Работникам, получающим оклад (должностной оклад), размер доплаты составляет не менее одинарной дневной или часовой ставки (части оклада (должностного оклада) за день или час работы) сверх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или часовой ставки (части оклада (должностного оклада) за день или час работы) сверх оклада (должностного оклада), если работа производилась сверх месячной нормы рабочего времени;</w:t>
      </w:r>
    </w:p>
    <w:p w14:paraId="1DEE7DBA" w14:textId="3DAC05E6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повышенная оплата сверхурочной работы составляет за первые два часа работы не менее полуторного размера, за последующие часы</w:t>
      </w:r>
      <w:r w:rsidR="00945AE8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двойного размера.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сверхурочно;</w:t>
      </w:r>
    </w:p>
    <w:p w14:paraId="615A12D3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доплата за работу в ночное время производится работникам за каждый час работы в ночное время. Ночным считается время с 22 часов до          6 часов.</w:t>
      </w:r>
    </w:p>
    <w:p w14:paraId="579102B7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Минимальный размер доплаты составляет 20 процентов </w:t>
      </w:r>
      <w:proofErr w:type="gramStart"/>
      <w:r>
        <w:rPr>
          <w:rFonts w:ascii="Times New Roman" w:hAnsi="Times New Roman"/>
          <w:sz w:val="28"/>
          <w:szCs w:val="28"/>
        </w:rPr>
        <w:t>оклада  (</w:t>
      </w:r>
      <w:proofErr w:type="gramEnd"/>
      <w:r>
        <w:rPr>
          <w:rFonts w:ascii="Times New Roman" w:hAnsi="Times New Roman"/>
          <w:sz w:val="28"/>
          <w:szCs w:val="28"/>
        </w:rPr>
        <w:t>должностного оклада) за час работы работника.</w:t>
      </w:r>
    </w:p>
    <w:p w14:paraId="71220D0E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 части оклада (должностного оклада) за час работы определяется путем деления оклада (должностного оклада) на среднемесячное количество часов в соответствующем календарном году</w:t>
      </w:r>
      <w:r w:rsidR="00A0746F" w:rsidRPr="00A0746F">
        <w:rPr>
          <w:rFonts w:ascii="Times New Roman" w:hAnsi="Times New Roman"/>
          <w:sz w:val="28"/>
          <w:szCs w:val="28"/>
        </w:rPr>
        <w:t>;</w:t>
      </w:r>
    </w:p>
    <w:p w14:paraId="425BC57A" w14:textId="77777777" w:rsidR="00A0746F" w:rsidRPr="00A0746F" w:rsidRDefault="00A0746F" w:rsidP="00A074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0746F">
        <w:rPr>
          <w:rFonts w:ascii="Times New Roman" w:hAnsi="Times New Roman"/>
          <w:sz w:val="28"/>
          <w:szCs w:val="28"/>
        </w:rPr>
        <w:t>7)</w:t>
      </w:r>
      <w:r w:rsidRPr="00A0746F">
        <w:t xml:space="preserve"> </w:t>
      </w:r>
      <w:r w:rsidRPr="00A0746F">
        <w:rPr>
          <w:rFonts w:ascii="Times New Roman" w:hAnsi="Times New Roman"/>
          <w:sz w:val="28"/>
          <w:szCs w:val="28"/>
        </w:rPr>
        <w:t>выплаты за дополнительные виды работ, непосредственно связанные с образовательной деятельностью, выполняемые за дополнительную оплату и с письменного согласия педагогического работника за:</w:t>
      </w:r>
    </w:p>
    <w:p w14:paraId="55B3A8AB" w14:textId="11E7D8EC" w:rsidR="00A0746F" w:rsidRPr="00A0746F" w:rsidRDefault="00A0746F" w:rsidP="00A074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0746F">
        <w:rPr>
          <w:rFonts w:ascii="Times New Roman" w:hAnsi="Times New Roman"/>
          <w:sz w:val="28"/>
          <w:szCs w:val="28"/>
        </w:rPr>
        <w:t>классное руководство (кураторство), за каждый класс (класс-комплект), учебную группу независимо от количества обучающихся в классе (классе-комплекте), учебной группе одному педагогическому работнику (не более чем в двух классах (учебных группах);</w:t>
      </w:r>
    </w:p>
    <w:p w14:paraId="685A8FAB" w14:textId="7557E075" w:rsidR="00A0746F" w:rsidRPr="00A0746F" w:rsidRDefault="00A0746F" w:rsidP="00A074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0746F">
        <w:rPr>
          <w:rFonts w:ascii="Times New Roman" w:hAnsi="Times New Roman"/>
          <w:sz w:val="28"/>
          <w:szCs w:val="28"/>
        </w:rPr>
        <w:t>проверку письменных работ с учетом фактического объема учебной</w:t>
      </w:r>
    </w:p>
    <w:p w14:paraId="7546945F" w14:textId="77777777" w:rsidR="00A0746F" w:rsidRPr="00A0746F" w:rsidRDefault="00A0746F" w:rsidP="00A074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0746F">
        <w:rPr>
          <w:rFonts w:ascii="Times New Roman" w:hAnsi="Times New Roman"/>
          <w:sz w:val="28"/>
          <w:szCs w:val="28"/>
        </w:rPr>
        <w:t>нагрузки;</w:t>
      </w:r>
    </w:p>
    <w:p w14:paraId="2FB6E704" w14:textId="5BA3B3A1" w:rsidR="00A0746F" w:rsidRPr="00A0746F" w:rsidRDefault="00A0746F" w:rsidP="00A074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0746F">
        <w:rPr>
          <w:rFonts w:ascii="Times New Roman" w:hAnsi="Times New Roman"/>
          <w:sz w:val="28"/>
          <w:szCs w:val="28"/>
        </w:rPr>
        <w:t>заведование учебными кабинетами, лабораториями;</w:t>
      </w:r>
    </w:p>
    <w:p w14:paraId="16C94A84" w14:textId="31CAC5B5" w:rsidR="00A0746F" w:rsidRPr="00A0746F" w:rsidRDefault="00A0746F" w:rsidP="00A074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0746F">
        <w:rPr>
          <w:rFonts w:ascii="Times New Roman" w:hAnsi="Times New Roman"/>
          <w:sz w:val="28"/>
          <w:szCs w:val="28"/>
        </w:rPr>
        <w:t>заведование учебными мастерскими, учебно-опытными участками;</w:t>
      </w:r>
    </w:p>
    <w:p w14:paraId="433C570F" w14:textId="69508287" w:rsidR="00A0746F" w:rsidRPr="00A0746F" w:rsidRDefault="00A0746F" w:rsidP="00A074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0746F">
        <w:rPr>
          <w:rFonts w:ascii="Times New Roman" w:hAnsi="Times New Roman"/>
          <w:sz w:val="28"/>
          <w:szCs w:val="28"/>
        </w:rPr>
        <w:t>выполнение дополнительной индивидуальной и (или) групповой работы с обучающимися, участие в оздоровительных, воспитательных и других мероприятиях, проводимых в целях реализации образовательных программ в организации, включая участие в концертной деятельности, конкурсах, состязаниях, спортивных соревнованиях, тренировочных сборах, экскурсиях, других видах учебной деятельности</w:t>
      </w:r>
      <w:r w:rsidR="00A61178" w:rsidRPr="00A61178">
        <w:rPr>
          <w:rFonts w:ascii="Times New Roman" w:hAnsi="Times New Roman"/>
          <w:sz w:val="28"/>
          <w:szCs w:val="28"/>
        </w:rPr>
        <w:t>( участие в экспериментах,  проектах, за работу с детьми из неблагополучных семей, детьми</w:t>
      </w:r>
      <w:r w:rsidR="00945AE8">
        <w:rPr>
          <w:rFonts w:ascii="Times New Roman" w:hAnsi="Times New Roman"/>
          <w:sz w:val="28"/>
          <w:szCs w:val="28"/>
        </w:rPr>
        <w:t xml:space="preserve"> - </w:t>
      </w:r>
      <w:r w:rsidR="00A61178" w:rsidRPr="00A61178">
        <w:rPr>
          <w:rFonts w:ascii="Times New Roman" w:hAnsi="Times New Roman"/>
          <w:sz w:val="28"/>
          <w:szCs w:val="28"/>
        </w:rPr>
        <w:t>сиротами, детьми, оставшимися без попечения родителей, детьми, оказавшимся в трудной жизненной ситуации, детьми</w:t>
      </w:r>
      <w:r w:rsidR="009637C9">
        <w:rPr>
          <w:rFonts w:ascii="Times New Roman" w:hAnsi="Times New Roman"/>
          <w:sz w:val="28"/>
          <w:szCs w:val="28"/>
        </w:rPr>
        <w:t xml:space="preserve"> </w:t>
      </w:r>
      <w:r w:rsidR="00A61178" w:rsidRPr="00A61178">
        <w:rPr>
          <w:rFonts w:ascii="Times New Roman" w:hAnsi="Times New Roman"/>
          <w:sz w:val="28"/>
          <w:szCs w:val="28"/>
        </w:rPr>
        <w:t>- инвалидами и детьми с ограниченными возможностями здоровья</w:t>
      </w:r>
      <w:r w:rsidR="00F73D85">
        <w:rPr>
          <w:rFonts w:ascii="Times New Roman" w:hAnsi="Times New Roman"/>
          <w:sz w:val="28"/>
          <w:szCs w:val="28"/>
        </w:rPr>
        <w:t>)</w:t>
      </w:r>
      <w:r w:rsidRPr="00A0746F">
        <w:rPr>
          <w:rFonts w:ascii="Times New Roman" w:hAnsi="Times New Roman"/>
          <w:sz w:val="28"/>
          <w:szCs w:val="28"/>
        </w:rPr>
        <w:t>;</w:t>
      </w:r>
    </w:p>
    <w:p w14:paraId="7CE4C19F" w14:textId="1D3FBEEF" w:rsidR="00A0746F" w:rsidRPr="00A0746F" w:rsidRDefault="00A0746F" w:rsidP="00A074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0746F">
        <w:rPr>
          <w:rFonts w:ascii="Times New Roman" w:hAnsi="Times New Roman"/>
          <w:sz w:val="28"/>
          <w:szCs w:val="28"/>
        </w:rPr>
        <w:t>руководство методическим объединением, предметной, цикловой, методической комиссией в образовательной организации педагогическим работникам, не имеющим квалификационной категории «педагог-методист»;</w:t>
      </w:r>
    </w:p>
    <w:p w14:paraId="6EE4F588" w14:textId="059C428F" w:rsidR="00A0746F" w:rsidRPr="00A0746F" w:rsidRDefault="00A0746F" w:rsidP="00A074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0746F">
        <w:rPr>
          <w:rFonts w:ascii="Times New Roman" w:hAnsi="Times New Roman"/>
          <w:sz w:val="28"/>
          <w:szCs w:val="28"/>
        </w:rPr>
        <w:t>руководство методическим объединением, предметной, цикловой, методической комиссией в образовательной организации педагогическим работникам, имеющим квалификационную категорию «педагог-методист»;</w:t>
      </w:r>
    </w:p>
    <w:p w14:paraId="60AC5D83" w14:textId="733FA5B5" w:rsidR="00A0746F" w:rsidRPr="00A0746F" w:rsidRDefault="00A0746F" w:rsidP="00A074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0746F">
        <w:rPr>
          <w:rFonts w:ascii="Times New Roman" w:hAnsi="Times New Roman"/>
          <w:sz w:val="28"/>
          <w:szCs w:val="28"/>
        </w:rPr>
        <w:t>выполнение дополнительной работы, связанной с наставничеством, педагогическим работникам, не имеющим квалификационную категорию «педагог-наставник»;</w:t>
      </w:r>
    </w:p>
    <w:p w14:paraId="4F8C5536" w14:textId="5D6E4D81" w:rsidR="00A0746F" w:rsidRPr="00CB0C3A" w:rsidRDefault="00A0746F" w:rsidP="00A074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0746F">
        <w:rPr>
          <w:rFonts w:ascii="Times New Roman" w:hAnsi="Times New Roman"/>
          <w:sz w:val="28"/>
          <w:szCs w:val="28"/>
        </w:rPr>
        <w:t>выполнение дополнительной работы, связанной с наставничеством, педагогическим работникам, имеющим квалификационную категорию «педагог-наставник»</w:t>
      </w:r>
      <w:r w:rsidRPr="00CB0C3A">
        <w:rPr>
          <w:rFonts w:ascii="Times New Roman" w:hAnsi="Times New Roman"/>
          <w:sz w:val="28"/>
          <w:szCs w:val="28"/>
        </w:rPr>
        <w:t>;</w:t>
      </w:r>
    </w:p>
    <w:p w14:paraId="55ADE4AA" w14:textId="77777777" w:rsidR="00A0746F" w:rsidRPr="00A0746F" w:rsidRDefault="00A0746F" w:rsidP="00A074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0746F">
        <w:rPr>
          <w:rFonts w:ascii="Times New Roman" w:hAnsi="Times New Roman"/>
          <w:sz w:val="28"/>
          <w:szCs w:val="28"/>
        </w:rPr>
        <w:t>8)</w:t>
      </w:r>
      <w:r w:rsidR="00224048" w:rsidRPr="00224048">
        <w:rPr>
          <w:rFonts w:ascii="Times New Roman" w:hAnsi="Times New Roman"/>
          <w:sz w:val="28"/>
          <w:szCs w:val="28"/>
        </w:rPr>
        <w:t xml:space="preserve"> </w:t>
      </w:r>
      <w:r w:rsidRPr="00A0746F">
        <w:rPr>
          <w:rFonts w:ascii="Times New Roman" w:hAnsi="Times New Roman"/>
          <w:sz w:val="28"/>
          <w:szCs w:val="28"/>
        </w:rPr>
        <w:t>выплаты компенсационного характера, связанные с особенностями работы</w:t>
      </w:r>
      <w:r w:rsidR="00224048" w:rsidRPr="00224048">
        <w:rPr>
          <w:rFonts w:ascii="Times New Roman" w:hAnsi="Times New Roman"/>
          <w:sz w:val="28"/>
          <w:szCs w:val="28"/>
        </w:rPr>
        <w:t xml:space="preserve"> </w:t>
      </w:r>
      <w:r w:rsidRPr="00A0746F">
        <w:rPr>
          <w:rFonts w:ascii="Times New Roman" w:hAnsi="Times New Roman"/>
          <w:sz w:val="28"/>
          <w:szCs w:val="28"/>
        </w:rPr>
        <w:t>в образовательных организациях:</w:t>
      </w:r>
    </w:p>
    <w:p w14:paraId="0B2A24C1" w14:textId="05B1860C" w:rsidR="00A0746F" w:rsidRPr="00A0746F" w:rsidRDefault="00A0746F" w:rsidP="00A074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0746F">
        <w:rPr>
          <w:rFonts w:ascii="Times New Roman" w:hAnsi="Times New Roman"/>
          <w:sz w:val="28"/>
          <w:szCs w:val="28"/>
        </w:rPr>
        <w:t>особенности работы, связанные с организацией и осуществлением</w:t>
      </w:r>
      <w:r w:rsidR="00224048" w:rsidRPr="00224048">
        <w:rPr>
          <w:rFonts w:ascii="Times New Roman" w:hAnsi="Times New Roman"/>
          <w:sz w:val="28"/>
          <w:szCs w:val="28"/>
        </w:rPr>
        <w:t xml:space="preserve"> </w:t>
      </w:r>
      <w:r w:rsidRPr="00A0746F">
        <w:rPr>
          <w:rFonts w:ascii="Times New Roman" w:hAnsi="Times New Roman"/>
          <w:sz w:val="28"/>
          <w:szCs w:val="28"/>
        </w:rPr>
        <w:t>образовательной деятельности по адаптированным основным образовательным</w:t>
      </w:r>
      <w:r w:rsidR="00224048" w:rsidRPr="00224048">
        <w:rPr>
          <w:rFonts w:ascii="Times New Roman" w:hAnsi="Times New Roman"/>
          <w:sz w:val="28"/>
          <w:szCs w:val="28"/>
        </w:rPr>
        <w:t xml:space="preserve"> </w:t>
      </w:r>
      <w:r w:rsidRPr="00A0746F">
        <w:rPr>
          <w:rFonts w:ascii="Times New Roman" w:hAnsi="Times New Roman"/>
          <w:sz w:val="28"/>
          <w:szCs w:val="28"/>
        </w:rPr>
        <w:t>программам в классах (группах) для обучающихся с ограниченными</w:t>
      </w:r>
      <w:r w:rsidR="00224048" w:rsidRPr="00224048">
        <w:rPr>
          <w:rFonts w:ascii="Times New Roman" w:hAnsi="Times New Roman"/>
          <w:sz w:val="28"/>
          <w:szCs w:val="28"/>
        </w:rPr>
        <w:t xml:space="preserve"> </w:t>
      </w:r>
      <w:r w:rsidRPr="00A0746F">
        <w:rPr>
          <w:rFonts w:ascii="Times New Roman" w:hAnsi="Times New Roman"/>
          <w:sz w:val="28"/>
          <w:szCs w:val="28"/>
        </w:rPr>
        <w:t>возможностями здоровья (ОВЗ) с учетом фактического объема учебной</w:t>
      </w:r>
      <w:r w:rsidR="00224048" w:rsidRPr="00224048">
        <w:rPr>
          <w:rFonts w:ascii="Times New Roman" w:hAnsi="Times New Roman"/>
          <w:sz w:val="28"/>
          <w:szCs w:val="28"/>
        </w:rPr>
        <w:t xml:space="preserve"> </w:t>
      </w:r>
      <w:r w:rsidRPr="00A0746F">
        <w:rPr>
          <w:rFonts w:ascii="Times New Roman" w:hAnsi="Times New Roman"/>
          <w:sz w:val="28"/>
          <w:szCs w:val="28"/>
        </w:rPr>
        <w:t xml:space="preserve">нагрузки </w:t>
      </w:r>
      <w:r w:rsidRPr="00A0746F">
        <w:rPr>
          <w:rFonts w:ascii="Times New Roman" w:hAnsi="Times New Roman"/>
          <w:sz w:val="28"/>
          <w:szCs w:val="28"/>
        </w:rPr>
        <w:lastRenderedPageBreak/>
        <w:t>по преподаваемому предмету (с учетом фактического объема</w:t>
      </w:r>
      <w:r w:rsidR="00224048" w:rsidRPr="00224048">
        <w:rPr>
          <w:rFonts w:ascii="Times New Roman" w:hAnsi="Times New Roman"/>
          <w:sz w:val="28"/>
          <w:szCs w:val="28"/>
        </w:rPr>
        <w:t xml:space="preserve"> </w:t>
      </w:r>
      <w:r w:rsidRPr="00A0746F">
        <w:rPr>
          <w:rFonts w:ascii="Times New Roman" w:hAnsi="Times New Roman"/>
          <w:sz w:val="28"/>
          <w:szCs w:val="28"/>
        </w:rPr>
        <w:t>педагогической работы);</w:t>
      </w:r>
    </w:p>
    <w:p w14:paraId="6AD0AF2A" w14:textId="5AEC87D8" w:rsidR="00A0746F" w:rsidRPr="00224048" w:rsidRDefault="00A0746F" w:rsidP="00A0746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0746F">
        <w:rPr>
          <w:rFonts w:ascii="Times New Roman" w:hAnsi="Times New Roman"/>
          <w:sz w:val="28"/>
          <w:szCs w:val="28"/>
        </w:rPr>
        <w:t>особенности работы в организациях, осуществляющих обучение, в том</w:t>
      </w:r>
      <w:r w:rsidR="00224048" w:rsidRPr="00224048">
        <w:rPr>
          <w:rFonts w:ascii="Times New Roman" w:hAnsi="Times New Roman"/>
          <w:sz w:val="28"/>
          <w:szCs w:val="28"/>
        </w:rPr>
        <w:t xml:space="preserve"> </w:t>
      </w:r>
      <w:r w:rsidRPr="00A0746F">
        <w:rPr>
          <w:rFonts w:ascii="Times New Roman" w:hAnsi="Times New Roman"/>
          <w:sz w:val="28"/>
          <w:szCs w:val="28"/>
        </w:rPr>
        <w:t>числе в санаторных, в которых проводятся необходимые лечебные,</w:t>
      </w:r>
      <w:r w:rsidR="00224048" w:rsidRPr="00224048">
        <w:rPr>
          <w:rFonts w:ascii="Times New Roman" w:hAnsi="Times New Roman"/>
          <w:sz w:val="28"/>
          <w:szCs w:val="28"/>
        </w:rPr>
        <w:t xml:space="preserve"> </w:t>
      </w:r>
      <w:r w:rsidRPr="00A0746F">
        <w:rPr>
          <w:rFonts w:ascii="Times New Roman" w:hAnsi="Times New Roman"/>
          <w:sz w:val="28"/>
          <w:szCs w:val="28"/>
        </w:rPr>
        <w:t>реабилитационные и оздоровительные мероприятия для обучающихся с учетом</w:t>
      </w:r>
      <w:r w:rsidR="00224048" w:rsidRPr="00224048">
        <w:rPr>
          <w:rFonts w:ascii="Times New Roman" w:hAnsi="Times New Roman"/>
          <w:sz w:val="28"/>
          <w:szCs w:val="28"/>
        </w:rPr>
        <w:t xml:space="preserve"> </w:t>
      </w:r>
      <w:r w:rsidRPr="00A0746F">
        <w:rPr>
          <w:rFonts w:ascii="Times New Roman" w:hAnsi="Times New Roman"/>
          <w:sz w:val="28"/>
          <w:szCs w:val="28"/>
        </w:rPr>
        <w:t>фактического объема учебной нагрузки по преподаваемому предмету (с учетом</w:t>
      </w:r>
      <w:r w:rsidR="00224048" w:rsidRPr="00224048">
        <w:rPr>
          <w:rFonts w:ascii="Times New Roman" w:hAnsi="Times New Roman"/>
          <w:sz w:val="28"/>
          <w:szCs w:val="28"/>
        </w:rPr>
        <w:t xml:space="preserve"> </w:t>
      </w:r>
      <w:r w:rsidRPr="00224048">
        <w:rPr>
          <w:rFonts w:ascii="Times New Roman" w:hAnsi="Times New Roman"/>
          <w:sz w:val="28"/>
          <w:szCs w:val="28"/>
        </w:rPr>
        <w:t>фактического объема педагогической работы);</w:t>
      </w:r>
    </w:p>
    <w:p w14:paraId="62DCE128" w14:textId="6A350B89" w:rsidR="00224048" w:rsidRPr="00224048" w:rsidRDefault="00224048" w:rsidP="002240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4048">
        <w:rPr>
          <w:rFonts w:ascii="Times New Roman" w:hAnsi="Times New Roman"/>
          <w:sz w:val="28"/>
          <w:szCs w:val="28"/>
        </w:rPr>
        <w:t>особенности работы педагогических работников, непосредственно осуществляющих индивидуальное обучение на дому детей, нуждающихся в длительном лечении, а также детей-инвалидов, которые по состоянию здоровья не могут посещать образовательные организации (в том числе с применением электронного обучения и/или дистанционных образовательных технологий);</w:t>
      </w:r>
    </w:p>
    <w:p w14:paraId="4EB6A1F5" w14:textId="470C7750" w:rsidR="00224048" w:rsidRPr="00224048" w:rsidRDefault="00224048" w:rsidP="002240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4048">
        <w:rPr>
          <w:rFonts w:ascii="Times New Roman" w:hAnsi="Times New Roman"/>
          <w:sz w:val="28"/>
          <w:szCs w:val="28"/>
        </w:rPr>
        <w:t>с учетом фактического объема учебной нагрузки по преподаваемому предмету;</w:t>
      </w:r>
    </w:p>
    <w:p w14:paraId="4F701975" w14:textId="403C5CE5" w:rsidR="00224048" w:rsidRPr="00224048" w:rsidRDefault="00224048" w:rsidP="002240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4048">
        <w:rPr>
          <w:rFonts w:ascii="Times New Roman" w:hAnsi="Times New Roman"/>
          <w:sz w:val="28"/>
          <w:szCs w:val="28"/>
        </w:rPr>
        <w:t>особенности работы педагогических работников, непосредственно осуществляющих индивидуальное или групповое обучение детей, находящихся на длительном лечении в медицинской организации</w:t>
      </w:r>
      <w:r w:rsidR="00DC05EB">
        <w:rPr>
          <w:rFonts w:ascii="Times New Roman" w:hAnsi="Times New Roman"/>
          <w:sz w:val="28"/>
          <w:szCs w:val="28"/>
        </w:rPr>
        <w:t xml:space="preserve"> - </w:t>
      </w:r>
      <w:r w:rsidRPr="00224048">
        <w:rPr>
          <w:rFonts w:ascii="Times New Roman" w:hAnsi="Times New Roman"/>
          <w:sz w:val="28"/>
          <w:szCs w:val="28"/>
        </w:rPr>
        <w:t>с учетом фактического объема учебной нагрузки по преподаваемому предмету (с учетом фактического объема педагогической работы);</w:t>
      </w:r>
    </w:p>
    <w:p w14:paraId="1A8D7519" w14:textId="5BCA6E4C" w:rsidR="00224048" w:rsidRPr="00224048" w:rsidRDefault="00224048" w:rsidP="002240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4048">
        <w:rPr>
          <w:rFonts w:ascii="Times New Roman" w:hAnsi="Times New Roman"/>
          <w:sz w:val="28"/>
          <w:szCs w:val="28"/>
        </w:rPr>
        <w:t>особенности работы в организациях, для детей-сирот и детей, оставшихся без попечения родителей, в профессиональных образовательных организациях (группах) для детей-сирот и детей, оставшихся без попечения родителей с учетом фактического объема учебной нагрузки по преподаваемому предмету (с учетом фактического объема педагогической работы);</w:t>
      </w:r>
    </w:p>
    <w:p w14:paraId="3FD20085" w14:textId="6A44D0FD" w:rsidR="00224048" w:rsidRPr="00224048" w:rsidRDefault="00224048" w:rsidP="002240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4048">
        <w:rPr>
          <w:rFonts w:ascii="Times New Roman" w:hAnsi="Times New Roman"/>
          <w:sz w:val="28"/>
          <w:szCs w:val="28"/>
        </w:rPr>
        <w:t>особенности работы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(в специальных учебно-воспитательных учреждениях открытого и закрытого типа) с учетом фактического объема учебной нагрузки по преподаваемому предмету (с учетом фактического объема педагогической работы);</w:t>
      </w:r>
    </w:p>
    <w:p w14:paraId="766AD03F" w14:textId="7180E82B" w:rsidR="00A61178" w:rsidRDefault="00224048" w:rsidP="002240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24048">
        <w:rPr>
          <w:rFonts w:ascii="Times New Roman" w:hAnsi="Times New Roman"/>
          <w:sz w:val="28"/>
          <w:szCs w:val="28"/>
        </w:rPr>
        <w:t>особенности работы в образовательных организациях, созданных при исправительных учреждениях уголовно-исполнительной системы с учетом фактического объема учебной нагрузки по преподаваемому предмету</w:t>
      </w:r>
    </w:p>
    <w:p w14:paraId="7AC3EA3C" w14:textId="216F366D" w:rsidR="00224048" w:rsidRPr="00224048" w:rsidRDefault="00A61178" w:rsidP="0022404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61178">
        <w:rPr>
          <w:rFonts w:ascii="Times New Roman" w:hAnsi="Times New Roman"/>
          <w:sz w:val="28"/>
          <w:szCs w:val="28"/>
        </w:rPr>
        <w:t>выплаты, учитывающие особенности деятельности учреждения и отдельных категорий работников (за работу в учреждениях, расположенных в сельских населенных пунктах, за работу по информатизации системы образования Карталинского муниципального округа Челябинской области, за работу в логопедических группах, группах кратковременного пребывания детей, за работу в психолого-медико-педагогической комиссии</w:t>
      </w:r>
      <w:r w:rsidR="00224048" w:rsidRPr="00224048">
        <w:rPr>
          <w:rFonts w:ascii="Times New Roman" w:hAnsi="Times New Roman"/>
          <w:sz w:val="28"/>
          <w:szCs w:val="28"/>
        </w:rPr>
        <w:t>.</w:t>
      </w:r>
    </w:p>
    <w:p w14:paraId="48FDE89F" w14:textId="35092396" w:rsidR="00AA3176" w:rsidRDefault="00AA317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AA6FE38" w14:textId="3373842F" w:rsidR="00945AE8" w:rsidRDefault="00945AE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71A2D0BE" w14:textId="0E2F08C8" w:rsidR="00945AE8" w:rsidRDefault="00945AE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3D708898" w14:textId="77777777" w:rsidR="00945AE8" w:rsidRDefault="00945AE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45745EDC" w14:textId="77777777" w:rsidR="00400844" w:rsidRDefault="004008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67E63B" w14:textId="77777777" w:rsidR="009649D8" w:rsidRDefault="00984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IV Порядок и условия установления </w:t>
      </w:r>
    </w:p>
    <w:p w14:paraId="58F823C6" w14:textId="1874C8EA" w:rsidR="009649D8" w:rsidRDefault="00984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выплат стимулирующего характера</w:t>
      </w:r>
    </w:p>
    <w:p w14:paraId="534C6B5C" w14:textId="77777777" w:rsidR="00945AE8" w:rsidRDefault="00945A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2814190" w14:textId="77777777" w:rsidR="009649D8" w:rsidRDefault="00964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BD1AF5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Порядок и размеры выплат стимулирующего </w:t>
      </w:r>
      <w:proofErr w:type="gramStart"/>
      <w:r>
        <w:rPr>
          <w:rFonts w:ascii="Times New Roman" w:hAnsi="Times New Roman"/>
          <w:sz w:val="28"/>
          <w:szCs w:val="28"/>
        </w:rPr>
        <w:t>характера  устанавливаются</w:t>
      </w:r>
      <w:proofErr w:type="gramEnd"/>
      <w:r>
        <w:rPr>
          <w:rFonts w:ascii="Times New Roman" w:hAnsi="Times New Roman"/>
          <w:sz w:val="28"/>
          <w:szCs w:val="28"/>
        </w:rPr>
        <w:t xml:space="preserve"> в соответствии с настоящим Положением коллективными договорами, соглашениями, локальными нормативными актами, трудовыми договорами с учетом разрабатываемых в муниципальных образовательных организациях показателей и критериев оценки эффективности труда работников в пределах фонда оплаты труда и максимальными размерами для конкретного работника не ограничиваются.</w:t>
      </w:r>
    </w:p>
    <w:p w14:paraId="38C02D8E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К выплатам стимулирующего характера относятся:</w:t>
      </w:r>
    </w:p>
    <w:p w14:paraId="3FA06080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выплаты за интенсивность и высокие результаты работы </w:t>
      </w:r>
      <w:r w:rsidR="00A61178" w:rsidRPr="00A61178">
        <w:rPr>
          <w:rFonts w:ascii="Times New Roman" w:hAnsi="Times New Roman"/>
          <w:sz w:val="28"/>
          <w:szCs w:val="28"/>
        </w:rPr>
        <w:t xml:space="preserve">за создание элементов образовательной </w:t>
      </w:r>
      <w:r w:rsidR="00A61178" w:rsidRPr="00F73D85">
        <w:rPr>
          <w:rFonts w:ascii="Times New Roman" w:hAnsi="Times New Roman"/>
          <w:sz w:val="28"/>
          <w:szCs w:val="28"/>
        </w:rPr>
        <w:t xml:space="preserve">структуры </w:t>
      </w:r>
      <w:r w:rsidRPr="00F73D85">
        <w:rPr>
          <w:rFonts w:ascii="Times New Roman" w:hAnsi="Times New Roman"/>
          <w:sz w:val="28"/>
          <w:szCs w:val="28"/>
        </w:rPr>
        <w:t>(оформление кабинета, музея),</w:t>
      </w:r>
      <w:r>
        <w:rPr>
          <w:rFonts w:ascii="Times New Roman" w:hAnsi="Times New Roman"/>
          <w:sz w:val="28"/>
          <w:szCs w:val="28"/>
        </w:rPr>
        <w:t xml:space="preserve"> за выполнение особо важных и ответственных работ;</w:t>
      </w:r>
    </w:p>
    <w:p w14:paraId="06A2E605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выплаты за качество выполняемых работ (за положительную динамику результатов образовательной деятельности с обучающимися, за наличие квалификационной категории);</w:t>
      </w:r>
    </w:p>
    <w:p w14:paraId="325F074A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премиальные выплаты по итогам работы (за месяц, квартал, полугодие, год);</w:t>
      </w:r>
    </w:p>
    <w:p w14:paraId="02A76193" w14:textId="77777777" w:rsidR="009649D8" w:rsidRDefault="00A6117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84EC1">
        <w:rPr>
          <w:rFonts w:ascii="Times New Roman" w:hAnsi="Times New Roman"/>
          <w:sz w:val="28"/>
          <w:szCs w:val="28"/>
        </w:rPr>
        <w:t>) выплаты за наличие ученой степени, почетного звания;</w:t>
      </w:r>
    </w:p>
    <w:p w14:paraId="6A570703" w14:textId="77777777" w:rsidR="009649D8" w:rsidRDefault="00A6117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84EC1">
        <w:rPr>
          <w:rFonts w:ascii="Times New Roman" w:hAnsi="Times New Roman"/>
          <w:sz w:val="28"/>
          <w:szCs w:val="28"/>
        </w:rPr>
        <w:t>) выплаты за непрерывный стаж работы, выслугу лет;</w:t>
      </w:r>
    </w:p>
    <w:p w14:paraId="27B4EA4A" w14:textId="32AB1757" w:rsidR="009649D8" w:rsidRDefault="00A6117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984EC1">
        <w:rPr>
          <w:rFonts w:ascii="Times New Roman" w:hAnsi="Times New Roman"/>
          <w:sz w:val="28"/>
          <w:szCs w:val="28"/>
        </w:rPr>
        <w:t xml:space="preserve">) надбавка специалистам за работу в сельских населенных пунктах Карталинского муниципального </w:t>
      </w:r>
      <w:r w:rsidR="00F427E4">
        <w:rPr>
          <w:rFonts w:ascii="Times New Roman" w:hAnsi="Times New Roman"/>
          <w:sz w:val="28"/>
          <w:szCs w:val="28"/>
        </w:rPr>
        <w:t>округа Челябинской области</w:t>
      </w:r>
      <w:r w:rsidR="00984EC1">
        <w:rPr>
          <w:rFonts w:ascii="Times New Roman" w:hAnsi="Times New Roman"/>
          <w:sz w:val="28"/>
          <w:szCs w:val="28"/>
        </w:rPr>
        <w:t xml:space="preserve"> в размере </w:t>
      </w:r>
      <w:r w:rsidR="00047CEB">
        <w:rPr>
          <w:rFonts w:ascii="Times New Roman" w:hAnsi="Times New Roman"/>
          <w:sz w:val="28"/>
          <w:szCs w:val="28"/>
        </w:rPr>
        <w:t xml:space="preserve">                 </w:t>
      </w:r>
      <w:r w:rsidR="00984EC1">
        <w:rPr>
          <w:rFonts w:ascii="Times New Roman" w:hAnsi="Times New Roman"/>
          <w:sz w:val="28"/>
          <w:szCs w:val="28"/>
        </w:rPr>
        <w:t xml:space="preserve">25 процентов оклада  (должностного оклада) в соответствии с перечнем должностей специалистов, определенным постановлением администрации Карталинского муниципального </w:t>
      </w:r>
      <w:r w:rsidR="00107F6D">
        <w:rPr>
          <w:rFonts w:ascii="Times New Roman" w:hAnsi="Times New Roman"/>
          <w:sz w:val="28"/>
          <w:szCs w:val="28"/>
        </w:rPr>
        <w:t>района</w:t>
      </w:r>
      <w:r w:rsidR="00984EC1">
        <w:rPr>
          <w:rFonts w:ascii="Times New Roman" w:hAnsi="Times New Roman"/>
          <w:sz w:val="28"/>
          <w:szCs w:val="28"/>
        </w:rPr>
        <w:t xml:space="preserve"> </w:t>
      </w:r>
      <w:r w:rsidR="00984EC1" w:rsidRPr="00F427E4">
        <w:rPr>
          <w:rFonts w:ascii="Times New Roman" w:hAnsi="Times New Roman"/>
          <w:sz w:val="28"/>
          <w:szCs w:val="28"/>
        </w:rPr>
        <w:t>от 29.09.2010 года № 1727</w:t>
      </w:r>
      <w:r w:rsidR="00984EC1">
        <w:rPr>
          <w:rFonts w:ascii="Times New Roman" w:hAnsi="Times New Roman"/>
          <w:sz w:val="28"/>
          <w:szCs w:val="28"/>
        </w:rPr>
        <w:t xml:space="preserve"> «О введении новых систем оплаты труда работников муниципальных учреждений и органов местного самоуправления Карталинского муниципального </w:t>
      </w:r>
      <w:r w:rsidR="00107F6D">
        <w:rPr>
          <w:rFonts w:ascii="Times New Roman" w:hAnsi="Times New Roman"/>
          <w:sz w:val="28"/>
          <w:szCs w:val="28"/>
        </w:rPr>
        <w:t>района</w:t>
      </w:r>
      <w:r w:rsidR="00984EC1">
        <w:rPr>
          <w:rFonts w:ascii="Times New Roman" w:hAnsi="Times New Roman"/>
          <w:sz w:val="28"/>
          <w:szCs w:val="28"/>
        </w:rPr>
        <w:t>, оплата труда  которых осуществляется на основе единой тарифной сетки»;</w:t>
      </w:r>
    </w:p>
    <w:p w14:paraId="628CEE73" w14:textId="77777777" w:rsidR="009649D8" w:rsidRDefault="00A6117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984EC1">
        <w:rPr>
          <w:rFonts w:ascii="Times New Roman" w:hAnsi="Times New Roman"/>
          <w:sz w:val="28"/>
          <w:szCs w:val="28"/>
        </w:rPr>
        <w:t>)</w:t>
      </w:r>
      <w:r w:rsidR="00984EC1">
        <w:t xml:space="preserve"> </w:t>
      </w:r>
      <w:r w:rsidR="00984EC1">
        <w:rPr>
          <w:rFonts w:ascii="Times New Roman" w:hAnsi="Times New Roman"/>
          <w:sz w:val="28"/>
          <w:szCs w:val="28"/>
        </w:rPr>
        <w:t>ежемесячная надбавка молодым специалистам;</w:t>
      </w:r>
    </w:p>
    <w:p w14:paraId="53A49C40" w14:textId="6F3E80CC" w:rsidR="009649D8" w:rsidRDefault="00A61178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84EC1">
        <w:rPr>
          <w:rFonts w:ascii="Times New Roman" w:hAnsi="Times New Roman"/>
          <w:sz w:val="28"/>
          <w:szCs w:val="28"/>
        </w:rPr>
        <w:t>)</w:t>
      </w:r>
      <w:r w:rsidR="00E72945">
        <w:rPr>
          <w:rFonts w:ascii="Times New Roman" w:hAnsi="Times New Roman"/>
          <w:sz w:val="28"/>
          <w:szCs w:val="28"/>
        </w:rPr>
        <w:t xml:space="preserve"> </w:t>
      </w:r>
      <w:r w:rsidR="00984EC1">
        <w:rPr>
          <w:rFonts w:ascii="Times New Roman" w:hAnsi="Times New Roman"/>
          <w:sz w:val="28"/>
          <w:szCs w:val="28"/>
        </w:rPr>
        <w:t>ежегодная единовременная стимулирующая выплата молодым специалистам в следующем размере:</w:t>
      </w:r>
    </w:p>
    <w:p w14:paraId="6D0B215C" w14:textId="275B87C8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стаже работы 1 год</w:t>
      </w:r>
      <w:r w:rsidR="00945AE8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60 000,0 руб.;</w:t>
      </w:r>
    </w:p>
    <w:p w14:paraId="5F0BA5A7" w14:textId="3EC1B295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стаже работы 2 года</w:t>
      </w:r>
      <w:r w:rsidR="00945AE8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100 000,0 руб.;</w:t>
      </w:r>
    </w:p>
    <w:p w14:paraId="5CDEF2C6" w14:textId="3A77DD42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стаже работы 3 года</w:t>
      </w:r>
      <w:r w:rsidR="00945AE8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140 000,0 руб.;</w:t>
      </w:r>
    </w:p>
    <w:p w14:paraId="7014807A" w14:textId="77777777" w:rsidR="00F73D85" w:rsidRDefault="00F73D8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советнику директора по воспитанию и взаимодействию с детскими общественными объединениями;</w:t>
      </w:r>
    </w:p>
    <w:p w14:paraId="5D91AD66" w14:textId="77777777" w:rsidR="009649D8" w:rsidRDefault="00F73D8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984EC1">
        <w:rPr>
          <w:rFonts w:ascii="Times New Roman" w:hAnsi="Times New Roman"/>
          <w:sz w:val="28"/>
          <w:szCs w:val="28"/>
        </w:rPr>
        <w:t>) выплаты в соответствии с положением об оплате труда работников подведомственных муниципальных учреждений.</w:t>
      </w:r>
    </w:p>
    <w:p w14:paraId="38B5FD3E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Выплаты стимулирующего характера работнику устанавливаются по решению руководителя учреждения в соответствии с Положением об оплате труда учреждения, с учетом </w:t>
      </w:r>
      <w:proofErr w:type="gramStart"/>
      <w:r>
        <w:rPr>
          <w:rFonts w:ascii="Times New Roman" w:hAnsi="Times New Roman"/>
          <w:sz w:val="28"/>
          <w:szCs w:val="28"/>
        </w:rPr>
        <w:t>перечня  выплат</w:t>
      </w:r>
      <w:proofErr w:type="gramEnd"/>
      <w:r>
        <w:rPr>
          <w:rFonts w:ascii="Times New Roman" w:hAnsi="Times New Roman"/>
          <w:sz w:val="28"/>
          <w:szCs w:val="28"/>
        </w:rPr>
        <w:t xml:space="preserve"> стимулирующего характера, согласно приложениям 7-9 к настоящему Положению, в пределах утвержденного фонда оплаты труда.</w:t>
      </w:r>
    </w:p>
    <w:p w14:paraId="38C10F89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Стимулирующие выплаты конкретизируются в Положении об оплате труда учреждения </w:t>
      </w:r>
      <w:proofErr w:type="gramStart"/>
      <w:r>
        <w:rPr>
          <w:rFonts w:ascii="Times New Roman" w:hAnsi="Times New Roman"/>
          <w:sz w:val="28"/>
          <w:szCs w:val="28"/>
        </w:rPr>
        <w:t>и  в</w:t>
      </w:r>
      <w:proofErr w:type="gramEnd"/>
      <w:r>
        <w:rPr>
          <w:rFonts w:ascii="Times New Roman" w:hAnsi="Times New Roman"/>
          <w:sz w:val="28"/>
          <w:szCs w:val="28"/>
        </w:rPr>
        <w:t xml:space="preserve"> трудовом договоре с работником (в дополнительном соглашении к трудовому договору с работником).</w:t>
      </w:r>
    </w:p>
    <w:p w14:paraId="617DD6B4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Размеры стимулирующих выплат устанавливаются в процентах к окладу (должностному окладу) или в абсолютных размерах, если иное не установлено законодательством Российской Федерации и Челябинской области, муниципальными правовыми актами Карталинского муниципального округа</w:t>
      </w:r>
      <w:r w:rsidR="00224048" w:rsidRPr="00224048">
        <w:rPr>
          <w:rFonts w:ascii="Times New Roman" w:hAnsi="Times New Roman"/>
          <w:sz w:val="28"/>
          <w:szCs w:val="28"/>
        </w:rPr>
        <w:t xml:space="preserve"> Челябинской област</w:t>
      </w:r>
      <w:r w:rsidR="00224048" w:rsidRPr="0000262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14:paraId="33A2B2B9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Выплаты стимулирующего характера по итогам работы устанавливаются работнику учреждения с учетом критериев, позволяющих оценить результативность и качество его работы.</w:t>
      </w:r>
    </w:p>
    <w:p w14:paraId="03AF3C4D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Молодым специалистом является гражданин Российской Федерации в возрасте до 35 лет включительно, получивший среднее профессиональное или высшее образование, впервые устраивающийся на работу на должность, входящую в профессиональную квалификационную группу должностей педагогических работников, до 1 октября года окончания обучения в образовательном учреждении, а также впервые устраивающийся до 1 октября года окончания обучения в образовательном учреждении на работу в соответствии с полученной квалификацией, в том числе имеющий трудовой стаж, полученный в период обучения по основным профессиональным образовательным программам и (или) по программам профессионального обучения.</w:t>
      </w:r>
    </w:p>
    <w:p w14:paraId="74A90852" w14:textId="643366AD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Выплата молодым специалистам, предусмотренная подпунктом </w:t>
      </w:r>
      <w:r w:rsidR="00E451C4">
        <w:rPr>
          <w:rFonts w:ascii="Times New Roman" w:hAnsi="Times New Roman"/>
          <w:sz w:val="28"/>
          <w:szCs w:val="28"/>
        </w:rPr>
        <w:t>8</w:t>
      </w:r>
      <w:r w:rsidR="00E8007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пункта 18</w:t>
      </w:r>
      <w:r w:rsidR="00475B2C">
        <w:rPr>
          <w:rFonts w:ascii="Times New Roman" w:hAnsi="Times New Roman"/>
          <w:sz w:val="28"/>
          <w:szCs w:val="28"/>
        </w:rPr>
        <w:t xml:space="preserve"> главы</w:t>
      </w:r>
      <w:r w:rsidR="00475B2C" w:rsidRPr="00475B2C">
        <w:rPr>
          <w:rFonts w:ascii="Times New Roman" w:hAnsi="Times New Roman"/>
          <w:sz w:val="28"/>
          <w:szCs w:val="28"/>
        </w:rPr>
        <w:t xml:space="preserve"> </w:t>
      </w:r>
      <w:r w:rsidR="00475B2C"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настоящего Положения, осуществляется молодым специалистам, трудоустроившимся с 1 сентября 2023 года. </w:t>
      </w:r>
    </w:p>
    <w:p w14:paraId="13B13464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стаж работы не включается период нахождения в отпуске по уходу за ребенком до достижения им возраста трех лет. </w:t>
      </w:r>
    </w:p>
    <w:p w14:paraId="1033AAE3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Выплата молодым специалистам осуществляется также молодым специалистам при трудоустройстве в течение трех месяцев после увольнения с военной службы в те же учреждения, из которых они, будучи молодыми специалистами, были уволены по основанию, предусмотренному пунктом 1 статьи 83 Трудового кодекса Российской Федерации, в связи с призывом на военную службу (за исключением призыва на военную службу по мобилизации), и выплачивается с даты указанного трудоустройства в течение 3 лет и (или) до достижения ими возраста 35 лет (за вычетом периода, в котором работник получал выплату молодым специалистам в соответствии с абзацем первым настоящего пункта).</w:t>
      </w:r>
    </w:p>
    <w:p w14:paraId="292F6FAD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Период, на который устанавливается стимулирующая выплата молодым специалистам, составляет 3 года с даты трудоустройства молодого специалиста.</w:t>
      </w:r>
    </w:p>
    <w:p w14:paraId="1BDC15F1" w14:textId="0800C1FF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Выплаты молодым специалистам осуществляются по основному месту работы 1 раз в год при достижении ими стажа работы, предусмотренного подпунктом </w:t>
      </w:r>
      <w:r w:rsidR="00E451C4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пункта 18 </w:t>
      </w:r>
      <w:r w:rsidR="00475B2C">
        <w:rPr>
          <w:rFonts w:ascii="Times New Roman" w:hAnsi="Times New Roman"/>
          <w:sz w:val="28"/>
          <w:szCs w:val="28"/>
        </w:rPr>
        <w:t>главы</w:t>
      </w:r>
      <w:r w:rsidR="00475B2C" w:rsidRPr="00475B2C">
        <w:rPr>
          <w:rFonts w:ascii="Times New Roman" w:hAnsi="Times New Roman"/>
          <w:sz w:val="28"/>
          <w:szCs w:val="28"/>
        </w:rPr>
        <w:t xml:space="preserve"> </w:t>
      </w:r>
      <w:r w:rsidR="00475B2C">
        <w:rPr>
          <w:rFonts w:ascii="Times New Roman" w:hAnsi="Times New Roman"/>
          <w:sz w:val="28"/>
          <w:szCs w:val="28"/>
          <w:lang w:val="en-US"/>
        </w:rPr>
        <w:t>IV</w:t>
      </w:r>
      <w:r w:rsidR="00475B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 Положения.</w:t>
      </w:r>
    </w:p>
    <w:p w14:paraId="65428D13" w14:textId="3E72A4B7" w:rsidR="009649D8" w:rsidRDefault="00964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25E3D6" w14:textId="7BA25D08" w:rsidR="009637C9" w:rsidRDefault="009637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D80960" w14:textId="77777777" w:rsidR="009637C9" w:rsidRDefault="009637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6AE851" w14:textId="77777777" w:rsidR="00945AE8" w:rsidRDefault="00984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V. Условия оплаты труда руководителя</w:t>
      </w:r>
    </w:p>
    <w:p w14:paraId="778DB8AA" w14:textId="12F23F75" w:rsidR="00945AE8" w:rsidRDefault="00984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учреждения,</w:t>
      </w:r>
      <w:r w:rsidR="00945A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подведомственного </w:t>
      </w:r>
    </w:p>
    <w:p w14:paraId="6C11A378" w14:textId="08F8C3CA" w:rsidR="00945AE8" w:rsidRDefault="00984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Управлению образования</w:t>
      </w:r>
      <w:r w:rsidR="00945A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Карталинского</w:t>
      </w:r>
    </w:p>
    <w:p w14:paraId="0DCD5AF9" w14:textId="77777777" w:rsidR="00945AE8" w:rsidRDefault="00984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F427E4">
        <w:rPr>
          <w:rFonts w:ascii="Times New Roman" w:hAnsi="Times New Roman"/>
          <w:sz w:val="28"/>
          <w:szCs w:val="28"/>
        </w:rPr>
        <w:t xml:space="preserve"> Челябинской</w:t>
      </w:r>
    </w:p>
    <w:p w14:paraId="00D19F9F" w14:textId="6A04E75A" w:rsidR="00945AE8" w:rsidRDefault="00F427E4" w:rsidP="00945AE8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области</w:t>
      </w:r>
      <w:r w:rsidR="00984EC1">
        <w:rPr>
          <w:rFonts w:ascii="Times New Roman" w:hAnsi="Times New Roman"/>
          <w:sz w:val="28"/>
          <w:szCs w:val="28"/>
        </w:rPr>
        <w:t>,</w:t>
      </w:r>
      <w:r w:rsidR="00945AE8">
        <w:rPr>
          <w:rFonts w:ascii="Times New Roman" w:hAnsi="Times New Roman"/>
          <w:sz w:val="28"/>
          <w:szCs w:val="28"/>
        </w:rPr>
        <w:t xml:space="preserve"> </w:t>
      </w:r>
      <w:r w:rsidR="00984EC1">
        <w:rPr>
          <w:rFonts w:ascii="Times New Roman" w:hAnsi="Times New Roman"/>
          <w:sz w:val="28"/>
          <w:szCs w:val="28"/>
        </w:rPr>
        <w:t>его заместителей и главного</w:t>
      </w:r>
    </w:p>
    <w:p w14:paraId="4CA3EB9F" w14:textId="237008EA" w:rsidR="009649D8" w:rsidRDefault="00984E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бухгалтера</w:t>
      </w:r>
    </w:p>
    <w:p w14:paraId="1C12CDFB" w14:textId="77777777" w:rsidR="00945AE8" w:rsidRDefault="00945AE8" w:rsidP="00CE2203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79302B6" w14:textId="77777777" w:rsidR="009649D8" w:rsidRDefault="00964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DBD2B0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Заработная плата руководителя учреждения, его заместителей и главного бухгалтера состоит из должностного оклада, выплат компенсационного и стимулирующего характера.</w:t>
      </w:r>
    </w:p>
    <w:p w14:paraId="252E8A39" w14:textId="77777777" w:rsidR="009649D8" w:rsidRDefault="00984EC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Должностной оклад руководителя учреждения определяется трудовым договором.</w:t>
      </w:r>
    </w:p>
    <w:p w14:paraId="05796FEC" w14:textId="4A1C1C8B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24. Условия оплаты труда руководителя учреждения устанавливаются в трудовом договоре (в дополнительном соглашении к трудовому договору), заключаемом на основе типовой формы трудового договора, утвержденной </w:t>
      </w:r>
      <w:r w:rsidR="00E72945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 xml:space="preserve">остановлением Правительства Российской Федерации от 12.04.2013 года     </w:t>
      </w:r>
      <w:r w:rsidR="00E72945"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    № 329 «О типовой форме трудового договора с руководителем государственного (муниципального) учреждения».</w:t>
      </w:r>
    </w:p>
    <w:p w14:paraId="1EC76197" w14:textId="34A636ED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25. Выплаты компенсационного характера руководителю учреждения, его заместителям и главному бухгалтеру устанавливаются в соответствии с</w:t>
      </w:r>
      <w:r w:rsidR="00475B2C">
        <w:rPr>
          <w:rFonts w:ascii="Times New Roman" w:eastAsia="Times New Roman" w:hAnsi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</w:rPr>
        <w:t xml:space="preserve"> главой III настоящего Положения.</w:t>
      </w:r>
    </w:p>
    <w:p w14:paraId="61F7A1D0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26. Выплаты стимулирующего характера, характеризующие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результаты  труда</w:t>
      </w:r>
      <w:proofErr w:type="gramEnd"/>
      <w:r>
        <w:rPr>
          <w:rFonts w:ascii="Times New Roman" w:eastAsia="Times New Roman" w:hAnsi="Times New Roman"/>
          <w:sz w:val="28"/>
          <w:szCs w:val="28"/>
        </w:rPr>
        <w:t>, руководителю учреждения производятся на основании оценки  деятельности учреждения за отчетный период в соответствии с учетом критериев, позволяющих оценить результативность и качество работы.</w:t>
      </w:r>
    </w:p>
    <w:p w14:paraId="74079F19" w14:textId="74111DC9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27. Предельный уровень соотношения среднемесячной заработной платы руководителей муниципальных учреждений, их заместителей, главных бухгалтеров, формируемой за счет всех источников финансового обеспечения и рассчитываемой за календарный год, и среднемесячной заработной платы работников этих учреждений (без учета заработной платы руководителя, его заместителей, главного бухгалтера) определяется Управлением образования Карталинского муниципального округа Челябинской области в кратности</w:t>
      </w:r>
      <w:r w:rsidR="00475B2C"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 от</w:t>
      </w:r>
      <w:r w:rsidR="00E7294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1 до 7.</w:t>
      </w:r>
    </w:p>
    <w:p w14:paraId="636F698E" w14:textId="267559E9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28.  Должностные оклады заместителей руководителя и главного бухгалтера учреждения устанавливаются руководителем учреждения                  </w:t>
      </w:r>
      <w:r w:rsidR="00E72945"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>на 10-30 процентов ниже должностного оклада руководителя этого учреждения.</w:t>
      </w:r>
    </w:p>
    <w:p w14:paraId="443166F2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29. Выплаты стимулирующего и компенсационного характера заместителям руководителя и главному бухгалтеру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устанавливает  руководитель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учреждения в соответствии с главами III и  IV настоящего Положения.</w:t>
      </w:r>
    </w:p>
    <w:p w14:paraId="36471D25" w14:textId="60EC58F4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</w:p>
    <w:p w14:paraId="661D6181" w14:textId="10327C0A" w:rsidR="009637C9" w:rsidRDefault="009637C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</w:p>
    <w:p w14:paraId="7BCD4DDE" w14:textId="0E312D5F" w:rsidR="009637C9" w:rsidRDefault="009637C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</w:p>
    <w:p w14:paraId="0FA64266" w14:textId="77777777" w:rsidR="009637C9" w:rsidRDefault="009637C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</w:p>
    <w:p w14:paraId="6135D601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</w:p>
    <w:p w14:paraId="695FBBBA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VI. Заключительные положения</w:t>
      </w:r>
    </w:p>
    <w:p w14:paraId="18B1C6D5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</w:p>
    <w:p w14:paraId="7725A14F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</w:p>
    <w:p w14:paraId="79AA3BEC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30. Штатное расписание учреждения утверждается руководителем учреждения и включает в себя все должности служащих (профессии рабочих) данного учреждения.</w:t>
      </w:r>
    </w:p>
    <w:p w14:paraId="12C9C00D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Для выполнения работ, связанных с временным расширением объема оказываемых учреждением услуг, учреждение вправе осуществлять привлечение помимо работников, занимающих должности (профессии), предусмотренные штатным расписанием, других работников в порядке, установленным законодательством Российской Федерации, Челябинской области, муниципальными правовыми актами Карталинского муниципального округа</w:t>
      </w:r>
      <w:r w:rsidR="00F427E4">
        <w:rPr>
          <w:rFonts w:ascii="Times New Roman" w:eastAsia="Times New Roman" w:hAnsi="Times New Roman"/>
          <w:sz w:val="28"/>
          <w:szCs w:val="28"/>
        </w:rPr>
        <w:t xml:space="preserve"> Челябинской области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14:paraId="60D97B2D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31. Фонд оплаты труда работников учреждения формируется на календарный год исходя из объема лимитов бюджетных обязательств федерального, областного и местного бюджетов.</w:t>
      </w:r>
    </w:p>
    <w:p w14:paraId="12575FFE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32. Из фонда оплаты труда учреждения работникам может быть оказана материальная помощь. Решение об оказании материальной помощи и ее конкретных размерах принимает руководитель учреждения на основании   письменного заявления работника. Решение об оказании материальной помощи руководителю учреждения на основании его письменного заявления принимает Управление образования Карталинского муниципального округа Челябинской области.</w:t>
      </w:r>
    </w:p>
    <w:p w14:paraId="3D0A434E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33. При отсутствии или недостатке соответствующих финансовых средств руководитель учреждения вправе приостановить выплату стимулирующих надбавок. Уменьшить либо отменить их выплату, предупредив работников об этом в установленном законодательством порядке.</w:t>
      </w:r>
    </w:p>
    <w:p w14:paraId="4DC4CB5F" w14:textId="77777777" w:rsidR="009649D8" w:rsidRDefault="00984EC1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14:paraId="11BAD2A8" w14:textId="77777777" w:rsidR="009649D8" w:rsidRDefault="00984EC1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47303406" w14:textId="77777777" w:rsidR="009649D8" w:rsidRDefault="00984EC1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Положению об оплате труда </w:t>
      </w:r>
    </w:p>
    <w:p w14:paraId="1F489E7A" w14:textId="77777777" w:rsidR="009649D8" w:rsidRDefault="00984EC1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работников   муниципальных  </w:t>
      </w:r>
    </w:p>
    <w:p w14:paraId="3FF46F0F" w14:textId="77777777" w:rsidR="009649D8" w:rsidRDefault="00984EC1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учреждений,  подведомственных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</w:p>
    <w:p w14:paraId="1F5569E5" w14:textId="77777777" w:rsidR="009649D8" w:rsidRDefault="00984EC1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Управлению образования  </w:t>
      </w:r>
    </w:p>
    <w:p w14:paraId="2ACC28B2" w14:textId="77777777" w:rsidR="009649D8" w:rsidRDefault="00984EC1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Карталинского  муниципального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14:paraId="7541F879" w14:textId="77777777" w:rsidR="009649D8" w:rsidRDefault="00984EC1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округа Челябинской области </w:t>
      </w:r>
    </w:p>
    <w:p w14:paraId="7EE6228E" w14:textId="572FE005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2B1F3A9" w14:textId="77777777" w:rsidR="002E7ADE" w:rsidRDefault="002E7A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DC8914D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27B3094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Профессиональные квалификационные группы </w:t>
      </w:r>
    </w:p>
    <w:p w14:paraId="7B039666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общеотраслевых профессий рабочих</w:t>
      </w:r>
    </w:p>
    <w:p w14:paraId="53ADB1FA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991A574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385209D" w14:textId="77777777" w:rsidR="009649D8" w:rsidRDefault="00984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Перечень</w:t>
      </w:r>
    </w:p>
    <w:p w14:paraId="678E13F0" w14:textId="77777777" w:rsidR="00413EFF" w:rsidRDefault="00984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профессий рабочих, отнесенных </w:t>
      </w:r>
    </w:p>
    <w:p w14:paraId="55412031" w14:textId="18D96896" w:rsidR="009649D8" w:rsidRDefault="00984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к профессиональным квалификационным</w:t>
      </w:r>
    </w:p>
    <w:p w14:paraId="1CF038DC" w14:textId="77777777" w:rsidR="00413EFF" w:rsidRDefault="00984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группам общеотраслевых профессий </w:t>
      </w:r>
    </w:p>
    <w:p w14:paraId="1F8169C4" w14:textId="77777777" w:rsidR="00413EFF" w:rsidRDefault="00984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рабочих,  установлен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приказом</w:t>
      </w:r>
    </w:p>
    <w:p w14:paraId="5ACDCB3F" w14:textId="77777777" w:rsidR="00413EFF" w:rsidRDefault="00984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Министерства  здравоохранения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и </w:t>
      </w:r>
    </w:p>
    <w:p w14:paraId="723AC486" w14:textId="77777777" w:rsidR="00413EFF" w:rsidRDefault="00984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социального развития Российской Федерации </w:t>
      </w:r>
    </w:p>
    <w:p w14:paraId="29D2A82A" w14:textId="77777777" w:rsidR="00413EFF" w:rsidRDefault="00984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 29.05.2008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года  №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248н  «Об утверждении </w:t>
      </w:r>
    </w:p>
    <w:p w14:paraId="35DFD1D0" w14:textId="6680F94B" w:rsidR="00413EFF" w:rsidRDefault="00984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профессиональных квалификационных групп</w:t>
      </w:r>
    </w:p>
    <w:p w14:paraId="599F62EA" w14:textId="7CE89F30" w:rsidR="009649D8" w:rsidRDefault="00984E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общеотраслевых профессий рабочих»</w:t>
      </w:r>
    </w:p>
    <w:p w14:paraId="52A29E9F" w14:textId="77777777" w:rsidR="009649D8" w:rsidRDefault="00964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3AC1E04" w14:textId="77777777" w:rsidR="009649D8" w:rsidRDefault="009649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49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135"/>
        <w:gridCol w:w="139"/>
        <w:gridCol w:w="2275"/>
      </w:tblGrid>
      <w:tr w:rsidR="009649D8" w14:paraId="423779CB" w14:textId="77777777">
        <w:trPr>
          <w:trHeight w:val="65"/>
        </w:trPr>
        <w:tc>
          <w:tcPr>
            <w:tcW w:w="5000" w:type="pct"/>
            <w:gridSpan w:val="3"/>
            <w:shd w:val="clear" w:color="auto" w:fill="FFFFFF"/>
          </w:tcPr>
          <w:p w14:paraId="3D085AA4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Профессиональная квалификационная группа</w:t>
            </w:r>
          </w:p>
          <w:p w14:paraId="048A2198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«Общеотраслевые, профессии рабочих первого уровня»</w:t>
            </w:r>
          </w:p>
        </w:tc>
      </w:tr>
      <w:tr w:rsidR="009649D8" w14:paraId="52D467C1" w14:textId="77777777">
        <w:trPr>
          <w:trHeight w:val="210"/>
        </w:trPr>
        <w:tc>
          <w:tcPr>
            <w:tcW w:w="3809" w:type="pct"/>
            <w:gridSpan w:val="2"/>
            <w:shd w:val="clear" w:color="auto" w:fill="FFFFFF"/>
          </w:tcPr>
          <w:p w14:paraId="654835B6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1191" w:type="pct"/>
            <w:shd w:val="clear" w:color="auto" w:fill="FFFFFF"/>
          </w:tcPr>
          <w:p w14:paraId="1E418693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Оклад (рублей)</w:t>
            </w:r>
          </w:p>
        </w:tc>
      </w:tr>
      <w:tr w:rsidR="009649D8" w14:paraId="03378CCC" w14:textId="77777777">
        <w:trPr>
          <w:trHeight w:val="65"/>
        </w:trPr>
        <w:tc>
          <w:tcPr>
            <w:tcW w:w="3809" w:type="pct"/>
            <w:gridSpan w:val="2"/>
            <w:shd w:val="clear" w:color="auto" w:fill="FFFFFF"/>
          </w:tcPr>
          <w:p w14:paraId="399D335A" w14:textId="77777777"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квалификационный уровень</w:t>
            </w:r>
          </w:p>
          <w:p w14:paraId="5EC7CE2C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Должности: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        Наименования профессий рабочих, по которым</w:t>
            </w:r>
          </w:p>
          <w:p w14:paraId="323D5CF4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предусмотрено присвоение 1, 2 и 3 квалификационных разрядов в соответствии Единым тарифно-квалификационным справочником работ и профессий рабочих;</w:t>
            </w:r>
          </w:p>
          <w:p w14:paraId="7723D6DA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гардеробщик;</w:t>
            </w:r>
          </w:p>
          <w:p w14:paraId="34F65DB6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грузчик;</w:t>
            </w:r>
          </w:p>
          <w:p w14:paraId="6A75D3F9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дворник;</w:t>
            </w:r>
          </w:p>
          <w:p w14:paraId="4551F4E3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кастелянша;</w:t>
            </w:r>
          </w:p>
          <w:p w14:paraId="742C84D9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подсобный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рабочий;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            няня;</w:t>
            </w:r>
          </w:p>
          <w:p w14:paraId="6AF1779C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сторож (вахтер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);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            уборщик производственных помещений;</w:t>
            </w:r>
          </w:p>
          <w:p w14:paraId="4C868266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уборщик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служебных  помещений</w:t>
            </w:r>
            <w:proofErr w:type="gramEnd"/>
          </w:p>
        </w:tc>
        <w:tc>
          <w:tcPr>
            <w:tcW w:w="1191" w:type="pct"/>
            <w:shd w:val="clear" w:color="auto" w:fill="FFFFFF"/>
          </w:tcPr>
          <w:p w14:paraId="5F455E17" w14:textId="77777777"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3170</w:t>
            </w:r>
          </w:p>
        </w:tc>
      </w:tr>
      <w:tr w:rsidR="009649D8" w14:paraId="649EF751" w14:textId="77777777">
        <w:trPr>
          <w:trHeight w:val="199"/>
        </w:trPr>
        <w:tc>
          <w:tcPr>
            <w:tcW w:w="5000" w:type="pct"/>
            <w:gridSpan w:val="3"/>
            <w:shd w:val="clear" w:color="auto" w:fill="FFFFFF"/>
          </w:tcPr>
          <w:p w14:paraId="05212BEE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9649D8" w14:paraId="75FF4853" w14:textId="77777777">
        <w:trPr>
          <w:trHeight w:val="65"/>
        </w:trPr>
        <w:tc>
          <w:tcPr>
            <w:tcW w:w="3736" w:type="pct"/>
            <w:shd w:val="clear" w:color="auto" w:fill="FFFFFF"/>
          </w:tcPr>
          <w:p w14:paraId="4182D58D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1264" w:type="pct"/>
            <w:gridSpan w:val="2"/>
            <w:shd w:val="clear" w:color="auto" w:fill="FFFFFF"/>
          </w:tcPr>
          <w:p w14:paraId="53476BCC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Оклад (рублей)</w:t>
            </w:r>
          </w:p>
        </w:tc>
      </w:tr>
      <w:tr w:rsidR="009649D8" w14:paraId="65B05BF0" w14:textId="77777777">
        <w:trPr>
          <w:trHeight w:val="65"/>
        </w:trPr>
        <w:tc>
          <w:tcPr>
            <w:tcW w:w="3736" w:type="pct"/>
            <w:shd w:val="clear" w:color="auto" w:fill="FFFFFF"/>
          </w:tcPr>
          <w:p w14:paraId="5D868279" w14:textId="77777777"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квалификационный уровень</w:t>
            </w:r>
          </w:p>
          <w:p w14:paraId="0C485292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14:paraId="4D94731F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Наименования профессий рабочих,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по  которым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предусмотрено    присвоение    4    и     5 квалификационных разрядов в соответствии  с Единым тарифно-квалификационным справочником  работ  и  профессий  рабочих;</w:t>
            </w:r>
          </w:p>
          <w:p w14:paraId="53113C0F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1264" w:type="pct"/>
            <w:gridSpan w:val="2"/>
            <w:shd w:val="clear" w:color="auto" w:fill="FFFFFF"/>
          </w:tcPr>
          <w:p w14:paraId="5739F672" w14:textId="77777777"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3648</w:t>
            </w:r>
          </w:p>
        </w:tc>
      </w:tr>
      <w:tr w:rsidR="009649D8" w14:paraId="6BC86FD7" w14:textId="77777777">
        <w:trPr>
          <w:trHeight w:val="70"/>
        </w:trPr>
        <w:tc>
          <w:tcPr>
            <w:tcW w:w="3736" w:type="pct"/>
            <w:shd w:val="clear" w:color="auto" w:fill="FFFFFF"/>
          </w:tcPr>
          <w:p w14:paraId="39C3EEF0" w14:textId="77777777"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квалификационный уровень</w:t>
            </w:r>
          </w:p>
          <w:p w14:paraId="2CB2447B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14:paraId="4DF9ED9D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Наименования профессий рабочих,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по  которым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предусмотрено    присвоение    6    и     7   квалификационных разрядов в соответствии  с Единым тарифно-квалификационным справочником работ и профессий рабочих</w:t>
            </w:r>
          </w:p>
        </w:tc>
        <w:tc>
          <w:tcPr>
            <w:tcW w:w="1264" w:type="pct"/>
            <w:gridSpan w:val="2"/>
            <w:shd w:val="clear" w:color="auto" w:fill="FFFFFF"/>
          </w:tcPr>
          <w:p w14:paraId="081D6C17" w14:textId="77777777"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3807</w:t>
            </w:r>
          </w:p>
        </w:tc>
      </w:tr>
      <w:tr w:rsidR="009649D8" w14:paraId="477C22E7" w14:textId="77777777">
        <w:trPr>
          <w:trHeight w:val="70"/>
        </w:trPr>
        <w:tc>
          <w:tcPr>
            <w:tcW w:w="3736" w:type="pct"/>
            <w:shd w:val="clear" w:color="auto" w:fill="FFFFFF"/>
          </w:tcPr>
          <w:p w14:paraId="037781DF" w14:textId="77777777"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 квалификационный уровень</w:t>
            </w:r>
          </w:p>
          <w:p w14:paraId="1ABDF7BE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14:paraId="04D6028D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Наименования профессий рабочих,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по  которым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предусмотрено присвоение  8  квалификационного разряда в соответствии  с Единым тарифно-квалификационным справочником работ и профессий рабочих</w:t>
            </w:r>
          </w:p>
        </w:tc>
        <w:tc>
          <w:tcPr>
            <w:tcW w:w="1264" w:type="pct"/>
            <w:gridSpan w:val="2"/>
            <w:shd w:val="clear" w:color="auto" w:fill="FFFFFF"/>
          </w:tcPr>
          <w:p w14:paraId="212C9C7D" w14:textId="77777777"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4121</w:t>
            </w:r>
          </w:p>
        </w:tc>
      </w:tr>
      <w:tr w:rsidR="009649D8" w14:paraId="7F34D3F2" w14:textId="77777777">
        <w:trPr>
          <w:trHeight w:val="70"/>
        </w:trPr>
        <w:tc>
          <w:tcPr>
            <w:tcW w:w="3736" w:type="pct"/>
            <w:shd w:val="clear" w:color="auto" w:fill="FFFFFF"/>
          </w:tcPr>
          <w:p w14:paraId="0053DA4E" w14:textId="77777777"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 квалификационный уровень</w:t>
            </w:r>
          </w:p>
          <w:p w14:paraId="2BEA8268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14:paraId="5E999FBB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Наименования профессий рабочих, предусмотренных  </w:t>
            </w:r>
          </w:p>
          <w:p w14:paraId="4691A9E4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1-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3  квалификационными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уровнями  настоящей     профессиональной квалификационной группы, выполняющих важные (особо  важные)  и   ответственные (особо ответственные работы)</w:t>
            </w:r>
          </w:p>
        </w:tc>
        <w:tc>
          <w:tcPr>
            <w:tcW w:w="1264" w:type="pct"/>
            <w:gridSpan w:val="2"/>
            <w:shd w:val="clear" w:color="auto" w:fill="FFFFFF"/>
          </w:tcPr>
          <w:p w14:paraId="5D2F6B50" w14:textId="77777777"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4438</w:t>
            </w:r>
          </w:p>
        </w:tc>
      </w:tr>
    </w:tbl>
    <w:p w14:paraId="28B3DCBB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727C87B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14:paraId="6C42C24A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ПРИЛОЖЕНИЕ 2</w:t>
      </w:r>
    </w:p>
    <w:p w14:paraId="58248625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Положению об оплате труда </w:t>
      </w:r>
    </w:p>
    <w:p w14:paraId="0C3B1DA0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работников муниципальных  </w:t>
      </w:r>
    </w:p>
    <w:p w14:paraId="52EC30FB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учреждений, подведомственных Управлению образования </w:t>
      </w:r>
    </w:p>
    <w:p w14:paraId="4A1FED51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округа</w:t>
      </w:r>
    </w:p>
    <w:p w14:paraId="45E017FD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Челябинской области</w:t>
      </w:r>
    </w:p>
    <w:p w14:paraId="41051D67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C45BFBF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AD9FF98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82F31C7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Профессиональные квалификационные группы </w:t>
      </w:r>
    </w:p>
    <w:p w14:paraId="059564AE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общеотраслевых должностей руководителей, </w:t>
      </w:r>
    </w:p>
    <w:p w14:paraId="4F442254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специалистов и служащих</w:t>
      </w:r>
    </w:p>
    <w:p w14:paraId="03E5D66C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35FA1E9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E9E7C9C" w14:textId="77777777" w:rsidR="00413EFF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Перечень </w:t>
      </w:r>
    </w:p>
    <w:p w14:paraId="4A18F0CB" w14:textId="3F69F310" w:rsidR="00413EFF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должностей руководителей,</w:t>
      </w:r>
    </w:p>
    <w:p w14:paraId="0B28E0D3" w14:textId="77777777" w:rsidR="00413EFF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специалистов и служащих, отнесенных </w:t>
      </w:r>
    </w:p>
    <w:p w14:paraId="26D335B9" w14:textId="39DA6A32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к профессиональным квалификационным</w:t>
      </w:r>
    </w:p>
    <w:p w14:paraId="20A118B6" w14:textId="77777777" w:rsidR="00413EFF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группам общеотраслевых должностей </w:t>
      </w:r>
    </w:p>
    <w:p w14:paraId="60313F17" w14:textId="77777777" w:rsidR="00413EFF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руководителей, специалистов и служащих, </w:t>
      </w:r>
    </w:p>
    <w:p w14:paraId="42D67066" w14:textId="77777777" w:rsidR="00413EFF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установлен приказом Министерства</w:t>
      </w:r>
    </w:p>
    <w:p w14:paraId="7D0B66A7" w14:textId="396E0E6D" w:rsidR="00413EFF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здравоохранения и социального развития</w:t>
      </w:r>
    </w:p>
    <w:p w14:paraId="6F609266" w14:textId="37A2D67E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Российской  Федерации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от 29.05.2008 года № 247н </w:t>
      </w:r>
    </w:p>
    <w:p w14:paraId="4F46313F" w14:textId="77777777" w:rsidR="00413EFF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«Об утверждении профессиональных </w:t>
      </w:r>
    </w:p>
    <w:p w14:paraId="62DFD136" w14:textId="77777777" w:rsidR="00413EFF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квалификационных групп общеотраслевых</w:t>
      </w:r>
    </w:p>
    <w:p w14:paraId="66DD3330" w14:textId="52DC2763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должностей руководителей, специалистов и служащих»</w:t>
      </w:r>
    </w:p>
    <w:p w14:paraId="4F019413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A9A7C5D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26"/>
        <w:gridCol w:w="3810"/>
      </w:tblGrid>
      <w:tr w:rsidR="009649D8" w14:paraId="75EB7C84" w14:textId="77777777" w:rsidTr="002E7ADE">
        <w:trPr>
          <w:trHeight w:val="65"/>
        </w:trPr>
        <w:tc>
          <w:tcPr>
            <w:tcW w:w="4999" w:type="pct"/>
            <w:gridSpan w:val="2"/>
            <w:shd w:val="clear" w:color="auto" w:fill="FFFFFF"/>
            <w:vAlign w:val="bottom"/>
          </w:tcPr>
          <w:p w14:paraId="63A1BEFE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Профессиональная квалификационная группа </w:t>
            </w:r>
          </w:p>
          <w:p w14:paraId="4F2913DA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«Общеотраслевые должности служащих первого уровня»</w:t>
            </w:r>
          </w:p>
        </w:tc>
      </w:tr>
      <w:tr w:rsidR="009649D8" w14:paraId="5D330C20" w14:textId="77777777" w:rsidTr="002E7ADE">
        <w:trPr>
          <w:trHeight w:val="210"/>
        </w:trPr>
        <w:tc>
          <w:tcPr>
            <w:tcW w:w="3023" w:type="pct"/>
            <w:shd w:val="clear" w:color="auto" w:fill="FFFFFF"/>
          </w:tcPr>
          <w:p w14:paraId="6614CA7D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1976" w:type="pct"/>
            <w:shd w:val="clear" w:color="auto" w:fill="FFFFFF"/>
          </w:tcPr>
          <w:p w14:paraId="46A90509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Должностной оклад (рублей)</w:t>
            </w:r>
          </w:p>
        </w:tc>
      </w:tr>
      <w:tr w:rsidR="009649D8" w14:paraId="5A8CC1FA" w14:textId="77777777" w:rsidTr="002E7ADE">
        <w:trPr>
          <w:trHeight w:val="294"/>
        </w:trPr>
        <w:tc>
          <w:tcPr>
            <w:tcW w:w="3023" w:type="pct"/>
            <w:shd w:val="clear" w:color="auto" w:fill="FFFFFF"/>
          </w:tcPr>
          <w:p w14:paraId="0A650A02" w14:textId="77777777"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квалификационный уровень</w:t>
            </w:r>
          </w:p>
          <w:p w14:paraId="613DB528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Должности:   </w:t>
            </w:r>
          </w:p>
          <w:p w14:paraId="175BB5D9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архивариус                                             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делопроизводитель;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       машинистка;</w:t>
            </w:r>
          </w:p>
          <w:p w14:paraId="345BF20A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секретарь;</w:t>
            </w:r>
          </w:p>
          <w:p w14:paraId="466149EA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кассир;</w:t>
            </w:r>
          </w:p>
          <w:p w14:paraId="1D5D7F82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секретарь-машинистка;</w:t>
            </w:r>
          </w:p>
          <w:p w14:paraId="26F16E7A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экспедитор;</w:t>
            </w:r>
          </w:p>
          <w:p w14:paraId="17280667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экспедитор по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перевозке  грузов</w:t>
            </w:r>
            <w:proofErr w:type="gramEnd"/>
          </w:p>
        </w:tc>
        <w:tc>
          <w:tcPr>
            <w:tcW w:w="1976" w:type="pct"/>
            <w:shd w:val="clear" w:color="auto" w:fill="FFFFFF"/>
          </w:tcPr>
          <w:p w14:paraId="758A6D37" w14:textId="77777777"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3930</w:t>
            </w:r>
          </w:p>
        </w:tc>
      </w:tr>
      <w:tr w:rsidR="009649D8" w14:paraId="0D6A7E23" w14:textId="77777777" w:rsidTr="002E7ADE">
        <w:trPr>
          <w:trHeight w:val="65"/>
        </w:trPr>
        <w:tc>
          <w:tcPr>
            <w:tcW w:w="5000" w:type="pct"/>
            <w:gridSpan w:val="2"/>
            <w:shd w:val="clear" w:color="auto" w:fill="FFFFFF"/>
          </w:tcPr>
          <w:p w14:paraId="64FA7C58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Профессиональная квалификационная группа </w:t>
            </w:r>
          </w:p>
          <w:p w14:paraId="788124B7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«Общеотраслевые должности служащих второго уровня»</w:t>
            </w:r>
          </w:p>
        </w:tc>
      </w:tr>
      <w:tr w:rsidR="009649D8" w14:paraId="102B3A05" w14:textId="77777777" w:rsidTr="002E7ADE">
        <w:trPr>
          <w:trHeight w:val="210"/>
        </w:trPr>
        <w:tc>
          <w:tcPr>
            <w:tcW w:w="3023" w:type="pct"/>
            <w:shd w:val="clear" w:color="auto" w:fill="FFFFFF"/>
          </w:tcPr>
          <w:p w14:paraId="4975CFB8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1977" w:type="pct"/>
            <w:shd w:val="clear" w:color="auto" w:fill="FFFFFF"/>
          </w:tcPr>
          <w:p w14:paraId="47AE98DD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Должностной оклад (рублей)</w:t>
            </w:r>
          </w:p>
        </w:tc>
      </w:tr>
      <w:tr w:rsidR="009649D8" w14:paraId="34D585DD" w14:textId="77777777" w:rsidTr="002E7ADE">
        <w:trPr>
          <w:trHeight w:val="65"/>
        </w:trPr>
        <w:tc>
          <w:tcPr>
            <w:tcW w:w="3023" w:type="pct"/>
            <w:shd w:val="clear" w:color="auto" w:fill="FFFFFF"/>
          </w:tcPr>
          <w:p w14:paraId="655D7C39" w14:textId="77777777"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 квалификационный уровень</w:t>
            </w:r>
          </w:p>
          <w:p w14:paraId="4E738F91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14:paraId="425786FE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администратор;</w:t>
            </w:r>
          </w:p>
          <w:p w14:paraId="32E28588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инспектор по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кадрам;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      секретарь руководителя;</w:t>
            </w:r>
          </w:p>
          <w:p w14:paraId="37298248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специалист по работе с молодежью</w:t>
            </w:r>
          </w:p>
          <w:p w14:paraId="4E77CFC2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техник-программист</w:t>
            </w:r>
          </w:p>
        </w:tc>
        <w:tc>
          <w:tcPr>
            <w:tcW w:w="1977" w:type="pct"/>
            <w:shd w:val="clear" w:color="auto" w:fill="FFFFFF"/>
          </w:tcPr>
          <w:p w14:paraId="656A29E1" w14:textId="77777777"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3649</w:t>
            </w:r>
          </w:p>
        </w:tc>
      </w:tr>
      <w:tr w:rsidR="009649D8" w14:paraId="6429373A" w14:textId="77777777" w:rsidTr="002E7ADE">
        <w:trPr>
          <w:trHeight w:val="65"/>
        </w:trPr>
        <w:tc>
          <w:tcPr>
            <w:tcW w:w="3023" w:type="pct"/>
            <w:shd w:val="clear" w:color="auto" w:fill="FFFFFF"/>
          </w:tcPr>
          <w:p w14:paraId="7E7D430D" w14:textId="77777777"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квалификационный уровень</w:t>
            </w:r>
          </w:p>
          <w:p w14:paraId="26824CC6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14:paraId="6FC815ED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заведующий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хозяйством;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Должности служащих первого                              квалификационного уровня, по которым                                      устанавливается производное должностное наименование «старший».</w:t>
            </w:r>
          </w:p>
          <w:p w14:paraId="69FE28AB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 служащих первого                                      квалификационного уровня, по которым                                      устанавливается II внутри должностная</w:t>
            </w:r>
          </w:p>
          <w:p w14:paraId="566B26D3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категория</w:t>
            </w:r>
          </w:p>
        </w:tc>
        <w:tc>
          <w:tcPr>
            <w:tcW w:w="1977" w:type="pct"/>
            <w:shd w:val="clear" w:color="auto" w:fill="FFFFFF"/>
          </w:tcPr>
          <w:p w14:paraId="67BD4C69" w14:textId="77777777"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3807</w:t>
            </w:r>
          </w:p>
        </w:tc>
      </w:tr>
      <w:tr w:rsidR="009649D8" w14:paraId="5C0E34AA" w14:textId="77777777" w:rsidTr="002E7ADE">
        <w:trPr>
          <w:trHeight w:val="65"/>
        </w:trPr>
        <w:tc>
          <w:tcPr>
            <w:tcW w:w="3023" w:type="pct"/>
            <w:shd w:val="clear" w:color="auto" w:fill="FFFFFF"/>
          </w:tcPr>
          <w:p w14:paraId="1C38992B" w14:textId="77777777"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 квалификационный уровень</w:t>
            </w:r>
          </w:p>
          <w:p w14:paraId="4258CC14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Должности: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           заведующий столовой;</w:t>
            </w:r>
          </w:p>
          <w:p w14:paraId="639A03B7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хозяйственного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отдела;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Должности служащих первого                               квалификационного уровня, по которым                                  устанавливается I внутри должностная</w:t>
            </w:r>
          </w:p>
          <w:p w14:paraId="268D6544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категория</w:t>
            </w:r>
          </w:p>
        </w:tc>
        <w:tc>
          <w:tcPr>
            <w:tcW w:w="1977" w:type="pct"/>
            <w:shd w:val="clear" w:color="auto" w:fill="FFFFFF"/>
          </w:tcPr>
          <w:p w14:paraId="197296C1" w14:textId="77777777" w:rsidR="009649D8" w:rsidRDefault="00984EC1" w:rsidP="002E7ADE">
            <w:pPr>
              <w:autoSpaceDE w:val="0"/>
              <w:autoSpaceDN w:val="0"/>
              <w:adjustRightInd w:val="0"/>
              <w:spacing w:after="0" w:line="240" w:lineRule="auto"/>
              <w:ind w:right="-38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4438</w:t>
            </w:r>
          </w:p>
        </w:tc>
      </w:tr>
      <w:tr w:rsidR="009649D8" w14:paraId="0B96401D" w14:textId="77777777" w:rsidTr="002E7ADE">
        <w:trPr>
          <w:trHeight w:val="65"/>
        </w:trPr>
        <w:tc>
          <w:tcPr>
            <w:tcW w:w="3023" w:type="pct"/>
            <w:tcBorders>
              <w:bottom w:val="single" w:sz="4" w:space="0" w:color="auto"/>
            </w:tcBorders>
            <w:shd w:val="clear" w:color="auto" w:fill="FFFFFF"/>
          </w:tcPr>
          <w:p w14:paraId="280753B2" w14:textId="77777777"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 квалификационный уровень</w:t>
            </w:r>
          </w:p>
          <w:p w14:paraId="3C22A9C2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Должности: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           механик;</w:t>
            </w:r>
          </w:p>
          <w:p w14:paraId="18D74601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 служащих первого</w:t>
            </w:r>
          </w:p>
          <w:p w14:paraId="15A555A1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квалификационного уровня, по которым</w:t>
            </w:r>
          </w:p>
          <w:p w14:paraId="02D2BCFC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может устанавливаться производное                                   должностное наименование «ведущий»</w:t>
            </w:r>
          </w:p>
        </w:tc>
        <w:tc>
          <w:tcPr>
            <w:tcW w:w="1977" w:type="pct"/>
            <w:tcBorders>
              <w:bottom w:val="single" w:sz="4" w:space="0" w:color="auto"/>
            </w:tcBorders>
            <w:shd w:val="clear" w:color="auto" w:fill="FFFFFF"/>
          </w:tcPr>
          <w:p w14:paraId="69A8CB90" w14:textId="77777777"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4916</w:t>
            </w:r>
          </w:p>
        </w:tc>
      </w:tr>
      <w:tr w:rsidR="009649D8" w14:paraId="6F63D518" w14:textId="77777777" w:rsidTr="002E7ADE">
        <w:trPr>
          <w:trHeight w:val="6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65920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Профессиональная квалификационная группа</w:t>
            </w:r>
          </w:p>
          <w:p w14:paraId="4035EA21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«Общеотраслевые должности служащих третьего уровня»</w:t>
            </w:r>
          </w:p>
        </w:tc>
      </w:tr>
      <w:tr w:rsidR="009649D8" w14:paraId="51972447" w14:textId="77777777" w:rsidTr="002E7ADE">
        <w:trPr>
          <w:trHeight w:val="210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2E324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0CBCB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Должностной оклад (рублей)</w:t>
            </w:r>
          </w:p>
        </w:tc>
      </w:tr>
      <w:tr w:rsidR="009649D8" w14:paraId="7856AAD9" w14:textId="77777777" w:rsidTr="002E7ADE">
        <w:trPr>
          <w:trHeight w:val="65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7A99C" w14:textId="77777777"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квалификационный уровень</w:t>
            </w:r>
          </w:p>
          <w:p w14:paraId="74129C23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14:paraId="08FCDC16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бухгалтер;</w:t>
            </w:r>
          </w:p>
          <w:p w14:paraId="6793E4B9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бухгалтер-ревизор;</w:t>
            </w:r>
          </w:p>
          <w:p w14:paraId="2FBA77E8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инженер;</w:t>
            </w:r>
          </w:p>
          <w:p w14:paraId="1F96CBEF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инженер по надзору за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строительством;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инженер-программист, программист;                                                     психолог;</w:t>
            </w:r>
          </w:p>
          <w:p w14:paraId="771A62B1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социолог;</w:t>
            </w:r>
          </w:p>
          <w:p w14:paraId="4A491C75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специалист по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кадрам;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экономист;</w:t>
            </w:r>
          </w:p>
          <w:p w14:paraId="71D58D97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экономист по бухгалтерскому учету и анализу хозяйственной деятельности;</w:t>
            </w:r>
          </w:p>
          <w:p w14:paraId="28A5D8F0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экономист вычислительного                           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информационно-вычислительного)</w:t>
            </w:r>
          </w:p>
          <w:p w14:paraId="7D80250F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центра;</w:t>
            </w:r>
          </w:p>
          <w:p w14:paraId="381AA14B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экономист по договорной и                                   претензионной работе;</w:t>
            </w:r>
          </w:p>
          <w:p w14:paraId="70AA8300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экономист по материально-техническому снабжению;</w:t>
            </w:r>
          </w:p>
          <w:p w14:paraId="58707F26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экономист по планированию;</w:t>
            </w:r>
          </w:p>
          <w:p w14:paraId="6ECAC139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экономист по сбыту;</w:t>
            </w:r>
          </w:p>
          <w:p w14:paraId="7363A18A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экономист по труду;</w:t>
            </w:r>
          </w:p>
          <w:p w14:paraId="50391275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экономист по финансовой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работе;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юрисконсульт</w:t>
            </w:r>
          </w:p>
        </w:tc>
        <w:tc>
          <w:tcPr>
            <w:tcW w:w="19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5FEED" w14:textId="77777777"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7851</w:t>
            </w:r>
          </w:p>
          <w:p w14:paraId="07919D92" w14:textId="77777777" w:rsidR="009649D8" w:rsidRDefault="009649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9649D8" w14:paraId="29C93346" w14:textId="77777777" w:rsidTr="002E7ADE">
        <w:trPr>
          <w:trHeight w:val="6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54B9B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Профессиональная квалификационная группа</w:t>
            </w:r>
          </w:p>
          <w:p w14:paraId="0A924E0E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«Общеотраслевые должности служащих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четвертого  уровня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</w:tr>
      <w:tr w:rsidR="009649D8" w14:paraId="664545A1" w14:textId="77777777" w:rsidTr="002E7ADE">
        <w:trPr>
          <w:trHeight w:val="210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0C326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1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0B3D8E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Должностной оклад (рублей)</w:t>
            </w:r>
          </w:p>
        </w:tc>
      </w:tr>
      <w:tr w:rsidR="009649D8" w14:paraId="17AF2DE8" w14:textId="77777777" w:rsidTr="002E7ADE">
        <w:trPr>
          <w:trHeight w:val="65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D118D" w14:textId="77777777"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квалификационный уровень</w:t>
            </w:r>
          </w:p>
          <w:p w14:paraId="60E6FC74" w14:textId="77777777"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14:paraId="186FCAC1" w14:textId="77777777"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специалист по защите информации</w:t>
            </w:r>
          </w:p>
        </w:tc>
        <w:tc>
          <w:tcPr>
            <w:tcW w:w="1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C21513" w14:textId="77777777"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6023</w:t>
            </w:r>
          </w:p>
        </w:tc>
      </w:tr>
      <w:tr w:rsidR="009649D8" w14:paraId="63960826" w14:textId="77777777" w:rsidTr="002E7ADE">
        <w:trPr>
          <w:trHeight w:val="65"/>
        </w:trPr>
        <w:tc>
          <w:tcPr>
            <w:tcW w:w="3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0D301" w14:textId="77777777"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 квалификационный уровень</w:t>
            </w:r>
          </w:p>
          <w:p w14:paraId="072BB046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14:paraId="321617EA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Директор (начальник,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заведующий)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филиала, другого обособленного                                   структурного подразделения</w:t>
            </w:r>
          </w:p>
        </w:tc>
        <w:tc>
          <w:tcPr>
            <w:tcW w:w="19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A0457A" w14:textId="77777777" w:rsidR="009649D8" w:rsidRDefault="00984E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6339</w:t>
            </w:r>
          </w:p>
        </w:tc>
      </w:tr>
    </w:tbl>
    <w:p w14:paraId="0DC387CE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13D8FD4" w14:textId="77777777" w:rsidR="009649D8" w:rsidRDefault="00984EC1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14:paraId="51C36F03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ПРИЛОЖЕНИЕ 3</w:t>
      </w:r>
    </w:p>
    <w:p w14:paraId="5186AC5E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Положению об оплате труда </w:t>
      </w:r>
    </w:p>
    <w:p w14:paraId="368F69AA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работников муниципальных  </w:t>
      </w:r>
    </w:p>
    <w:p w14:paraId="36D57E98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учреждений, подведомственных Управлению образования </w:t>
      </w:r>
    </w:p>
    <w:p w14:paraId="37664CE9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округа</w:t>
      </w:r>
    </w:p>
    <w:p w14:paraId="6AA14941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Челябинской области</w:t>
      </w:r>
    </w:p>
    <w:p w14:paraId="48842ECF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0" w:name="_Hlk156211372"/>
    </w:p>
    <w:bookmarkEnd w:id="0"/>
    <w:p w14:paraId="1204A021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67FDF2A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2A12B8C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Профессиональные квалификационные группы </w:t>
      </w:r>
    </w:p>
    <w:p w14:paraId="7C1052CD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должностей работников образования</w:t>
      </w:r>
    </w:p>
    <w:p w14:paraId="1945847A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AF80C6C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9014561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Перечень</w:t>
      </w:r>
    </w:p>
    <w:p w14:paraId="0D4FD17E" w14:textId="77777777" w:rsidR="00413EFF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должностей работников образования,</w:t>
      </w:r>
    </w:p>
    <w:p w14:paraId="00CF7249" w14:textId="67F06B43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отнесенных к профессиональным</w:t>
      </w:r>
    </w:p>
    <w:p w14:paraId="7868C31B" w14:textId="77777777" w:rsidR="00413EFF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квалификационным группам должностей</w:t>
      </w:r>
    </w:p>
    <w:p w14:paraId="54BAD8CE" w14:textId="77777777" w:rsidR="00413EFF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работников образования, установлен</w:t>
      </w:r>
    </w:p>
    <w:p w14:paraId="315FF80B" w14:textId="6611D23A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приказом Министерства здравоохранения</w:t>
      </w:r>
    </w:p>
    <w:p w14:paraId="18DA3F22" w14:textId="77777777" w:rsidR="00413EFF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 социального развития Российской</w:t>
      </w:r>
    </w:p>
    <w:p w14:paraId="49BB8734" w14:textId="1F1C3998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Федерации от 05.05.2008 года № 216 н</w:t>
      </w:r>
    </w:p>
    <w:p w14:paraId="3AD19F1C" w14:textId="77777777" w:rsidR="00413EFF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«Об утверждении профессиональных </w:t>
      </w:r>
    </w:p>
    <w:p w14:paraId="3A3EA6A0" w14:textId="07B4B6B3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квалификационных групп должностей</w:t>
      </w:r>
    </w:p>
    <w:p w14:paraId="108B2A49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работников образования»</w:t>
      </w:r>
    </w:p>
    <w:p w14:paraId="45E1E40C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5F67CAD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29"/>
        <w:gridCol w:w="3664"/>
      </w:tblGrid>
      <w:tr w:rsidR="009649D8" w14:paraId="5EB2CC4F" w14:textId="77777777" w:rsidTr="002E7ADE">
        <w:trPr>
          <w:trHeight w:val="65"/>
        </w:trPr>
        <w:tc>
          <w:tcPr>
            <w:tcW w:w="5000" w:type="pct"/>
            <w:gridSpan w:val="2"/>
            <w:shd w:val="clear" w:color="auto" w:fill="FFFFFF"/>
          </w:tcPr>
          <w:p w14:paraId="5C19A3EE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9649D8" w14:paraId="3B212A22" w14:textId="77777777" w:rsidTr="002E7ADE">
        <w:trPr>
          <w:trHeight w:val="210"/>
        </w:trPr>
        <w:tc>
          <w:tcPr>
            <w:tcW w:w="3070" w:type="pct"/>
            <w:shd w:val="clear" w:color="auto" w:fill="FFFFFF"/>
          </w:tcPr>
          <w:p w14:paraId="0C54CD4A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1930" w:type="pct"/>
            <w:shd w:val="clear" w:color="auto" w:fill="FFFFFF"/>
          </w:tcPr>
          <w:p w14:paraId="2C545A83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Должностной оклад (рублей)</w:t>
            </w:r>
          </w:p>
        </w:tc>
      </w:tr>
      <w:tr w:rsidR="009649D8" w14:paraId="40058D5E" w14:textId="77777777" w:rsidTr="002E7ADE">
        <w:trPr>
          <w:trHeight w:val="210"/>
        </w:trPr>
        <w:tc>
          <w:tcPr>
            <w:tcW w:w="3070" w:type="pct"/>
            <w:shd w:val="clear" w:color="auto" w:fill="FFFFFF"/>
          </w:tcPr>
          <w:p w14:paraId="025A2C54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14:paraId="58633B0D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Вожатый;</w:t>
            </w:r>
          </w:p>
          <w:p w14:paraId="71DD45D4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помощник воспитателя;</w:t>
            </w:r>
          </w:p>
          <w:p w14:paraId="50CCBA45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секретарь учебной части</w:t>
            </w:r>
          </w:p>
        </w:tc>
        <w:tc>
          <w:tcPr>
            <w:tcW w:w="1930" w:type="pct"/>
            <w:shd w:val="clear" w:color="auto" w:fill="FFFFFF"/>
          </w:tcPr>
          <w:p w14:paraId="5912C467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3649</w:t>
            </w:r>
          </w:p>
        </w:tc>
      </w:tr>
      <w:tr w:rsidR="009649D8" w14:paraId="7AA1997B" w14:textId="77777777" w:rsidTr="002E7ADE">
        <w:trPr>
          <w:trHeight w:val="65"/>
        </w:trPr>
        <w:tc>
          <w:tcPr>
            <w:tcW w:w="5000" w:type="pct"/>
            <w:gridSpan w:val="2"/>
            <w:shd w:val="clear" w:color="auto" w:fill="FFFFFF"/>
          </w:tcPr>
          <w:p w14:paraId="300D22D8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Профессиональная квалификационная группа должностей </w:t>
            </w:r>
          </w:p>
          <w:p w14:paraId="02FE8E31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работников учебно-вспомогательного персонала второго уровня</w:t>
            </w:r>
          </w:p>
        </w:tc>
      </w:tr>
      <w:tr w:rsidR="009649D8" w14:paraId="6F4E9D10" w14:textId="77777777" w:rsidTr="002E7ADE">
        <w:trPr>
          <w:trHeight w:val="210"/>
        </w:trPr>
        <w:tc>
          <w:tcPr>
            <w:tcW w:w="3070" w:type="pct"/>
            <w:shd w:val="clear" w:color="auto" w:fill="FFFFFF"/>
          </w:tcPr>
          <w:p w14:paraId="2489FFEB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1930" w:type="pct"/>
            <w:shd w:val="clear" w:color="auto" w:fill="FFFFFF"/>
          </w:tcPr>
          <w:p w14:paraId="5D2BAB11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Должностной оклад (рублей)</w:t>
            </w:r>
          </w:p>
        </w:tc>
      </w:tr>
      <w:tr w:rsidR="009649D8" w14:paraId="4AFA3EE1" w14:textId="77777777" w:rsidTr="002E7ADE">
        <w:trPr>
          <w:trHeight w:val="210"/>
        </w:trPr>
        <w:tc>
          <w:tcPr>
            <w:tcW w:w="3070" w:type="pct"/>
            <w:shd w:val="clear" w:color="auto" w:fill="FFFFFF"/>
          </w:tcPr>
          <w:p w14:paraId="35EC729D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квалификационный уровень</w:t>
            </w:r>
          </w:p>
          <w:p w14:paraId="4AF5B7FE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14:paraId="4FA065A3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Дежурный по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режиму;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младший воспитатель</w:t>
            </w:r>
          </w:p>
        </w:tc>
        <w:tc>
          <w:tcPr>
            <w:tcW w:w="1930" w:type="pct"/>
            <w:shd w:val="clear" w:color="auto" w:fill="FFFFFF"/>
          </w:tcPr>
          <w:p w14:paraId="5767FA4D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4121</w:t>
            </w:r>
          </w:p>
        </w:tc>
      </w:tr>
      <w:tr w:rsidR="009649D8" w14:paraId="32787C65" w14:textId="77777777" w:rsidTr="002E7ADE">
        <w:trPr>
          <w:trHeight w:val="210"/>
        </w:trPr>
        <w:tc>
          <w:tcPr>
            <w:tcW w:w="3070" w:type="pct"/>
            <w:shd w:val="clear" w:color="auto" w:fill="FFFFFF"/>
          </w:tcPr>
          <w:p w14:paraId="7D4B0E95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квалификационный уровень</w:t>
            </w:r>
          </w:p>
          <w:p w14:paraId="437B69F5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14:paraId="709CB158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Диспетчер образовательного учреждения;</w:t>
            </w:r>
          </w:p>
          <w:p w14:paraId="464C78E6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старший дежурный по режиму</w:t>
            </w:r>
          </w:p>
        </w:tc>
        <w:tc>
          <w:tcPr>
            <w:tcW w:w="1930" w:type="pct"/>
            <w:shd w:val="clear" w:color="auto" w:fill="FFFFFF"/>
          </w:tcPr>
          <w:p w14:paraId="7EC6FA2D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4438</w:t>
            </w:r>
          </w:p>
        </w:tc>
      </w:tr>
      <w:tr w:rsidR="009649D8" w14:paraId="2909C398" w14:textId="77777777" w:rsidTr="002E7ADE">
        <w:trPr>
          <w:trHeight w:val="210"/>
        </w:trPr>
        <w:tc>
          <w:tcPr>
            <w:tcW w:w="5000" w:type="pct"/>
            <w:gridSpan w:val="2"/>
            <w:shd w:val="clear" w:color="auto" w:fill="FFFFFF"/>
          </w:tcPr>
          <w:p w14:paraId="534905D5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Профессиональная квалификационная группа должностей</w:t>
            </w:r>
          </w:p>
          <w:p w14:paraId="33719FBC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педагогических работников</w:t>
            </w:r>
          </w:p>
        </w:tc>
      </w:tr>
      <w:tr w:rsidR="009649D8" w14:paraId="404B525B" w14:textId="77777777" w:rsidTr="002E7ADE">
        <w:trPr>
          <w:trHeight w:val="210"/>
        </w:trPr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15EF4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4B472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Должностной оклад (рублей)</w:t>
            </w:r>
          </w:p>
        </w:tc>
      </w:tr>
      <w:tr w:rsidR="009649D8" w14:paraId="1B338302" w14:textId="77777777" w:rsidTr="002E7ADE">
        <w:trPr>
          <w:trHeight w:val="210"/>
        </w:trPr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337D7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 квалификационный уровень</w:t>
            </w:r>
          </w:p>
          <w:p w14:paraId="24A1F139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14:paraId="73AFE16F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Инспектор по труду;</w:t>
            </w:r>
          </w:p>
          <w:p w14:paraId="3D685556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Инструктор по физической культуре;</w:t>
            </w:r>
          </w:p>
          <w:p w14:paraId="669EA160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Музыкальный руководитель;</w:t>
            </w:r>
          </w:p>
          <w:p w14:paraId="6EA1D79C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Старший вожатый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95F8D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10801</w:t>
            </w:r>
          </w:p>
        </w:tc>
      </w:tr>
      <w:tr w:rsidR="009649D8" w14:paraId="751F680B" w14:textId="77777777" w:rsidTr="002E7ADE">
        <w:trPr>
          <w:trHeight w:val="210"/>
        </w:trPr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5B4F3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 квалификационный уровень</w:t>
            </w:r>
          </w:p>
          <w:p w14:paraId="016BA439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14:paraId="1987DF4C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Инструктор – методист;</w:t>
            </w:r>
          </w:p>
          <w:p w14:paraId="0C8E301E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Концертмейстер;</w:t>
            </w:r>
          </w:p>
          <w:p w14:paraId="45D8B525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Педагог дополнительного образования;</w:t>
            </w:r>
          </w:p>
          <w:p w14:paraId="25AA1E27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Педагог – организатор;</w:t>
            </w:r>
          </w:p>
          <w:p w14:paraId="0A5387E7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Социальный педагог;</w:t>
            </w:r>
          </w:p>
          <w:p w14:paraId="41915234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Тренер – преподаватель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B71F3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10949</w:t>
            </w:r>
          </w:p>
        </w:tc>
      </w:tr>
      <w:tr w:rsidR="009649D8" w14:paraId="5FFE2924" w14:textId="77777777" w:rsidTr="002E7ADE">
        <w:trPr>
          <w:trHeight w:val="210"/>
        </w:trPr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75612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 квалификационный уровень</w:t>
            </w:r>
          </w:p>
          <w:p w14:paraId="55DDD5EB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14:paraId="3A6468FF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Воспитатель;</w:t>
            </w:r>
          </w:p>
          <w:p w14:paraId="391CC332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Мастер производственного обучения;</w:t>
            </w:r>
          </w:p>
          <w:p w14:paraId="1F7936B9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Методист;</w:t>
            </w:r>
          </w:p>
          <w:p w14:paraId="08351DB8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Педагог – психолог;</w:t>
            </w:r>
          </w:p>
          <w:p w14:paraId="78C1CC65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Старший инструктор – методист;</w:t>
            </w:r>
          </w:p>
          <w:p w14:paraId="3DCB3381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Старший педагог дополнительного образования;</w:t>
            </w:r>
          </w:p>
          <w:p w14:paraId="3783BC99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Старший тренер – преподаватель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E7002A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11099</w:t>
            </w:r>
          </w:p>
        </w:tc>
      </w:tr>
      <w:tr w:rsidR="009649D8" w14:paraId="116057BC" w14:textId="77777777" w:rsidTr="002E7ADE">
        <w:trPr>
          <w:trHeight w:val="210"/>
        </w:trPr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D3AC5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 квалификационный уровень</w:t>
            </w:r>
          </w:p>
          <w:p w14:paraId="43447899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14:paraId="34D3680A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Преподаватель;</w:t>
            </w:r>
          </w:p>
          <w:p w14:paraId="2D4B1509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Преподаватель – организатор основ безопасности жизнедеятельности;</w:t>
            </w:r>
          </w:p>
          <w:p w14:paraId="3472C619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Руководитель физического воспитания;</w:t>
            </w:r>
          </w:p>
          <w:p w14:paraId="32268007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Старший воспитатель;</w:t>
            </w:r>
          </w:p>
          <w:p w14:paraId="0A0A694F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Старший методист;</w:t>
            </w:r>
          </w:p>
          <w:p w14:paraId="4C76AA3B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Тьютор;</w:t>
            </w:r>
          </w:p>
          <w:p w14:paraId="7F6D6B8D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Учитель;</w:t>
            </w:r>
          </w:p>
          <w:p w14:paraId="23C4036D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Учитель – дефектолог;</w:t>
            </w:r>
          </w:p>
          <w:p w14:paraId="31C4222C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Учитель – логопед (логопед)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FC6F4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14796</w:t>
            </w:r>
          </w:p>
        </w:tc>
      </w:tr>
      <w:tr w:rsidR="009649D8" w14:paraId="37D1B18B" w14:textId="77777777" w:rsidTr="002E7ADE">
        <w:trPr>
          <w:trHeight w:val="2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279A6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9649D8" w14:paraId="3F2395D0" w14:textId="77777777" w:rsidTr="002E7ADE">
        <w:trPr>
          <w:trHeight w:val="210"/>
        </w:trPr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4EBFB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D9E6D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Должностной оклад (рублей)</w:t>
            </w:r>
          </w:p>
        </w:tc>
      </w:tr>
      <w:tr w:rsidR="009649D8" w14:paraId="0453FF15" w14:textId="77777777" w:rsidTr="002E7ADE">
        <w:trPr>
          <w:trHeight w:val="210"/>
        </w:trPr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731B7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1-й квалификационный уровень</w:t>
            </w:r>
          </w:p>
          <w:p w14:paraId="077B1B91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14:paraId="18DD343D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Заведующий (начальник) структурным подразделением: кабинетом, лабораторией,</w:t>
            </w:r>
          </w:p>
          <w:p w14:paraId="7929C23A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отделом, отделением, сектором, учебно-                                консультационным пунктом, учебной</w:t>
            </w:r>
          </w:p>
          <w:p w14:paraId="520D2281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(учебно-производственной) мастерской и</w:t>
            </w:r>
          </w:p>
          <w:p w14:paraId="5CF19D62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другими структурными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подразделениями,   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реализующими общеобразовательную</w:t>
            </w:r>
          </w:p>
          <w:p w14:paraId="3C2F8F5E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программу и образовательную программу                                дополнительного образования детей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BF007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6181</w:t>
            </w:r>
          </w:p>
        </w:tc>
      </w:tr>
      <w:tr w:rsidR="009649D8" w14:paraId="5DFF7E90" w14:textId="77777777" w:rsidTr="002E7ADE">
        <w:trPr>
          <w:trHeight w:val="210"/>
        </w:trPr>
        <w:tc>
          <w:tcPr>
            <w:tcW w:w="3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D877F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2-й квалификационный уровень</w:t>
            </w:r>
          </w:p>
          <w:p w14:paraId="75F3D5D2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14:paraId="265ECC75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Заведующий (начальник) обособленным</w:t>
            </w:r>
          </w:p>
          <w:p w14:paraId="1DD65F06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структурным подразделением, реализующим                                общеобразовательную программу и</w:t>
            </w:r>
          </w:p>
          <w:p w14:paraId="44083DB3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образовательную программу дополнительного                                образования детей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3D1AD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6656</w:t>
            </w:r>
          </w:p>
        </w:tc>
      </w:tr>
    </w:tbl>
    <w:p w14:paraId="2DA7344E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28E4D96" w14:textId="77777777" w:rsidR="009649D8" w:rsidRDefault="00984EC1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14:paraId="28431E47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ПРИЛОЖЕНИЕ 4</w:t>
      </w:r>
    </w:p>
    <w:p w14:paraId="31ED58C5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Положению об оплате труда </w:t>
      </w:r>
    </w:p>
    <w:p w14:paraId="79735947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работников муниципальных  </w:t>
      </w:r>
    </w:p>
    <w:p w14:paraId="5934DF38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учреждений, подведомственных Управлению образования </w:t>
      </w:r>
    </w:p>
    <w:p w14:paraId="5C644CDF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округа</w:t>
      </w:r>
    </w:p>
    <w:p w14:paraId="0EE5E593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Челябинской области</w:t>
      </w:r>
    </w:p>
    <w:p w14:paraId="24A4F4B9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1" w:name="_Hlk156211382"/>
    </w:p>
    <w:bookmarkEnd w:id="1"/>
    <w:p w14:paraId="674D1926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3CAACA3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14D96EB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Профессиональные квалификационные</w:t>
      </w:r>
    </w:p>
    <w:p w14:paraId="78A3ADED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группы должностей работников культуры, </w:t>
      </w:r>
    </w:p>
    <w:p w14:paraId="3A546744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искусства и кинематографии</w:t>
      </w:r>
    </w:p>
    <w:p w14:paraId="530A7371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2FBAACA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BD3E113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Перечень</w:t>
      </w:r>
    </w:p>
    <w:p w14:paraId="08532B09" w14:textId="77777777" w:rsidR="00413EFF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должностей работников культуры,  </w:t>
      </w:r>
    </w:p>
    <w:p w14:paraId="0A0EF073" w14:textId="77777777" w:rsidR="00413EFF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искусства и кинематографии, отнесенных </w:t>
      </w:r>
    </w:p>
    <w:p w14:paraId="2A6E59A4" w14:textId="79A6AB84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к профессиональным квалификационным </w:t>
      </w:r>
    </w:p>
    <w:p w14:paraId="6526BD97" w14:textId="77777777" w:rsidR="00413EFF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группам должностей работников культуры,</w:t>
      </w:r>
    </w:p>
    <w:p w14:paraId="47BA800E" w14:textId="77777777" w:rsidR="00413EFF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искусства и кинематографии, установлен</w:t>
      </w:r>
    </w:p>
    <w:p w14:paraId="27EC119E" w14:textId="77777777" w:rsidR="00413EFF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приказом Министерства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здравоохранения  и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2376640" w14:textId="77777777" w:rsidR="00413EFF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социального развития Российской Федерации</w:t>
      </w:r>
    </w:p>
    <w:p w14:paraId="6671A3D8" w14:textId="266CAD0C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от 31.08.2007 года № 570 «Об утверждении </w:t>
      </w:r>
    </w:p>
    <w:p w14:paraId="30C55554" w14:textId="77777777" w:rsidR="00413EFF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профессиональных квалификационных </w:t>
      </w:r>
    </w:p>
    <w:p w14:paraId="1C788676" w14:textId="77777777" w:rsidR="00413EFF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групп должностей работников культуры,</w:t>
      </w:r>
    </w:p>
    <w:p w14:paraId="30A7894F" w14:textId="1D673C14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искусства и кинематографии»</w:t>
      </w:r>
    </w:p>
    <w:p w14:paraId="264B6E7F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6DACCF6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26"/>
        <w:gridCol w:w="2910"/>
      </w:tblGrid>
      <w:tr w:rsidR="009649D8" w14:paraId="376AB5AE" w14:textId="77777777">
        <w:trPr>
          <w:trHeight w:val="210"/>
        </w:trPr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5D682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Профессиональная квалификационная группа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2E43D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Должностной оклад (рублей)</w:t>
            </w:r>
          </w:p>
        </w:tc>
      </w:tr>
      <w:tr w:rsidR="009649D8" w14:paraId="0FE00C24" w14:textId="77777777">
        <w:trPr>
          <w:trHeight w:val="210"/>
        </w:trPr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8A390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Профессиональная квалификационная группа «Должности работников культуры, искусства и кинематографии ведущего звена»</w:t>
            </w:r>
          </w:p>
          <w:p w14:paraId="13378C81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Должность:</w:t>
            </w:r>
          </w:p>
          <w:p w14:paraId="5515E563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библиотекарь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DED78" w14:textId="77777777" w:rsidR="009649D8" w:rsidRDefault="0096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55BDAA6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5391</w:t>
            </w:r>
          </w:p>
        </w:tc>
      </w:tr>
    </w:tbl>
    <w:p w14:paraId="213E81E5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609E63C" w14:textId="77777777" w:rsidR="009649D8" w:rsidRDefault="00984EC1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14:paraId="74D286E7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ПРИЛОЖЕНИЕ 5</w:t>
      </w:r>
    </w:p>
    <w:p w14:paraId="4B8E368A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Положению об оплате труда </w:t>
      </w:r>
    </w:p>
    <w:p w14:paraId="29CF3842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работников муниципальных  </w:t>
      </w:r>
    </w:p>
    <w:p w14:paraId="0DADF394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учреждений, подведомственных Управлению образования </w:t>
      </w:r>
    </w:p>
    <w:p w14:paraId="65661FB3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округа</w:t>
      </w:r>
    </w:p>
    <w:p w14:paraId="19DAF2F1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Челябинской области</w:t>
      </w:r>
    </w:p>
    <w:p w14:paraId="7FA6C404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3BBABDB2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</w:p>
    <w:p w14:paraId="060C3367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D1CB2D0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Размер</w:t>
      </w:r>
    </w:p>
    <w:p w14:paraId="71049879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должностного оклада</w:t>
      </w:r>
    </w:p>
    <w:p w14:paraId="585A3BAA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по должности «Советник директора</w:t>
      </w:r>
    </w:p>
    <w:p w14:paraId="18AFBD34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по воспитанию и взаимодействию</w:t>
      </w:r>
    </w:p>
    <w:p w14:paraId="28FA4291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с детскими общественными объединениями»</w:t>
      </w:r>
    </w:p>
    <w:p w14:paraId="23D883E1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44801FD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720"/>
        <w:gridCol w:w="2908"/>
      </w:tblGrid>
      <w:tr w:rsidR="009649D8" w14:paraId="4AC04E11" w14:textId="77777777" w:rsidTr="002E7ADE">
        <w:trPr>
          <w:trHeight w:val="210"/>
        </w:trPr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12A0B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6A764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Должностной оклад (рублей)</w:t>
            </w:r>
          </w:p>
        </w:tc>
      </w:tr>
      <w:tr w:rsidR="009649D8" w14:paraId="463ADF9F" w14:textId="77777777" w:rsidTr="002E7ADE">
        <w:trPr>
          <w:trHeight w:val="210"/>
        </w:trPr>
        <w:tc>
          <w:tcPr>
            <w:tcW w:w="3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FB87E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Должность:</w:t>
            </w:r>
          </w:p>
          <w:p w14:paraId="14D59D35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7"/>
                <w:szCs w:val="27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CAF27" w14:textId="77777777" w:rsidR="009649D8" w:rsidRDefault="009649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5D84E26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14228</w:t>
            </w:r>
          </w:p>
        </w:tc>
      </w:tr>
    </w:tbl>
    <w:p w14:paraId="5BA1AC1B" w14:textId="77777777" w:rsidR="009649D8" w:rsidRDefault="00984EC1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Примечание: должность «Советник директора по воспитанию и взаимодействию с детскими общественными объединениями» установлена в соответствии с Постановлением Правительства Российской Федерации от 21.02.2022 года № 255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  <w:p w14:paraId="64545D60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sz w:val="28"/>
          <w:szCs w:val="28"/>
        </w:rPr>
      </w:pPr>
    </w:p>
    <w:p w14:paraId="138F165A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Times New Roman" w:hAnsi="Times New Roman"/>
          <w:sz w:val="28"/>
          <w:szCs w:val="28"/>
        </w:rPr>
      </w:pPr>
    </w:p>
    <w:p w14:paraId="73593270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</w:p>
    <w:p w14:paraId="3FF0F849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</w:p>
    <w:p w14:paraId="1A71DD44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</w:p>
    <w:p w14:paraId="1D423DE4" w14:textId="77777777" w:rsidR="00F427E4" w:rsidRDefault="00F427E4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</w:p>
    <w:p w14:paraId="114D128C" w14:textId="77777777" w:rsidR="009649D8" w:rsidRDefault="009649D8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</w:p>
    <w:p w14:paraId="54CD399C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</w:p>
    <w:p w14:paraId="6027EAB7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</w:p>
    <w:p w14:paraId="76644E89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</w:p>
    <w:p w14:paraId="0125D8BB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</w:p>
    <w:p w14:paraId="23F83442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</w:p>
    <w:p w14:paraId="03F995E8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</w:p>
    <w:p w14:paraId="18F8A0AA" w14:textId="77777777" w:rsidR="00400844" w:rsidRDefault="00400844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</w:p>
    <w:p w14:paraId="15385E82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</w:p>
    <w:p w14:paraId="2E8E5AA9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</w:p>
    <w:p w14:paraId="2638D4C8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</w:p>
    <w:p w14:paraId="6D47D482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ПРИЛОЖЕНИЕ 6</w:t>
      </w:r>
    </w:p>
    <w:p w14:paraId="77B06B3C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Положению об оплате труда </w:t>
      </w:r>
    </w:p>
    <w:p w14:paraId="460EC386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работников муниципальных  </w:t>
      </w:r>
    </w:p>
    <w:p w14:paraId="3F6FC6B8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учреждений, подведомственных Управлению образования </w:t>
      </w:r>
    </w:p>
    <w:p w14:paraId="3E274EEB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Карталинского муниципального округа</w:t>
      </w:r>
    </w:p>
    <w:p w14:paraId="050B718E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Челябинской области</w:t>
      </w:r>
    </w:p>
    <w:p w14:paraId="23100272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83A892F" w14:textId="77777777" w:rsidR="009649D8" w:rsidRDefault="009649D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8ADABA3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99E64B4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Профессиональные квалификационные </w:t>
      </w:r>
    </w:p>
    <w:p w14:paraId="4C8A3B16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группы должностей медицинских</w:t>
      </w:r>
    </w:p>
    <w:p w14:paraId="6E0991D5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и фармацевтических работников</w:t>
      </w:r>
    </w:p>
    <w:p w14:paraId="002C863A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7261DA3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C4BC365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Перечень </w:t>
      </w:r>
    </w:p>
    <w:p w14:paraId="4F398287" w14:textId="77777777" w:rsidR="002E7ADE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должностей медицинских </w:t>
      </w:r>
    </w:p>
    <w:p w14:paraId="2193BF01" w14:textId="5FDD7E0C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и фармацевтических работников, </w:t>
      </w:r>
    </w:p>
    <w:p w14:paraId="05D06B57" w14:textId="77777777" w:rsidR="002E7ADE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отнесенных к профессиональным </w:t>
      </w:r>
    </w:p>
    <w:p w14:paraId="3C133D84" w14:textId="6C514BA8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квалификационным группам должностей</w:t>
      </w:r>
    </w:p>
    <w:p w14:paraId="07DBBD2B" w14:textId="77777777" w:rsidR="002E7ADE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медицинских и фармацевтических работников, </w:t>
      </w:r>
    </w:p>
    <w:p w14:paraId="344B0775" w14:textId="77777777" w:rsidR="002E7ADE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установлен приказом Министерства </w:t>
      </w:r>
    </w:p>
    <w:p w14:paraId="492BB49D" w14:textId="13F4E03C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здравоохранения и социального развития</w:t>
      </w:r>
    </w:p>
    <w:p w14:paraId="23B79B29" w14:textId="77777777" w:rsidR="002E7ADE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Российской Федерации от 06.08.2007 года № 526 </w:t>
      </w:r>
    </w:p>
    <w:p w14:paraId="7D025D81" w14:textId="77777777" w:rsidR="002E7ADE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«Об утверждении профессиональных </w:t>
      </w:r>
    </w:p>
    <w:p w14:paraId="2CBCC5B3" w14:textId="55C8376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квалификационных групп должностей</w:t>
      </w:r>
    </w:p>
    <w:p w14:paraId="60F9359F" w14:textId="5ECA1E10" w:rsidR="009649D8" w:rsidRDefault="00984EC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медицинских и фармацевтических работников»</w:t>
      </w:r>
    </w:p>
    <w:p w14:paraId="0AF043ED" w14:textId="77777777" w:rsidR="002E7ADE" w:rsidRDefault="002E7AD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38B0D8C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72"/>
        <w:gridCol w:w="3664"/>
      </w:tblGrid>
      <w:tr w:rsidR="009649D8" w14:paraId="6E906AA1" w14:textId="77777777">
        <w:trPr>
          <w:trHeight w:val="65"/>
        </w:trPr>
        <w:tc>
          <w:tcPr>
            <w:tcW w:w="5000" w:type="pct"/>
            <w:gridSpan w:val="2"/>
            <w:shd w:val="clear" w:color="auto" w:fill="FFFFFF"/>
          </w:tcPr>
          <w:p w14:paraId="18938635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Профессиональная квалификационная группа «Средний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медицинский  и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фармацевтический персонал»</w:t>
            </w:r>
          </w:p>
        </w:tc>
      </w:tr>
      <w:tr w:rsidR="009649D8" w14:paraId="4FDCC1CE" w14:textId="77777777">
        <w:trPr>
          <w:trHeight w:val="70"/>
        </w:trPr>
        <w:tc>
          <w:tcPr>
            <w:tcW w:w="3099" w:type="pct"/>
            <w:shd w:val="clear" w:color="auto" w:fill="FFFFFF"/>
          </w:tcPr>
          <w:p w14:paraId="3557985A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Квалификационный уровень</w:t>
            </w:r>
          </w:p>
        </w:tc>
        <w:tc>
          <w:tcPr>
            <w:tcW w:w="1901" w:type="pct"/>
            <w:shd w:val="clear" w:color="auto" w:fill="FFFFFF"/>
          </w:tcPr>
          <w:p w14:paraId="7C7C83E4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Должностной оклад (рублей)</w:t>
            </w:r>
          </w:p>
        </w:tc>
      </w:tr>
      <w:tr w:rsidR="009649D8" w14:paraId="7B76ADB0" w14:textId="77777777">
        <w:trPr>
          <w:trHeight w:val="210"/>
        </w:trPr>
        <w:tc>
          <w:tcPr>
            <w:tcW w:w="3099" w:type="pct"/>
            <w:shd w:val="clear" w:color="auto" w:fill="FFFFFF"/>
          </w:tcPr>
          <w:p w14:paraId="6303DEF7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 квалификационный уровень</w:t>
            </w:r>
          </w:p>
          <w:p w14:paraId="268D8F7C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Должности:</w:t>
            </w:r>
          </w:p>
          <w:p w14:paraId="1FC65526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1901" w:type="pct"/>
            <w:shd w:val="clear" w:color="auto" w:fill="FFFFFF"/>
          </w:tcPr>
          <w:p w14:paraId="16BD6920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4333</w:t>
            </w:r>
          </w:p>
        </w:tc>
      </w:tr>
    </w:tbl>
    <w:p w14:paraId="12F23A91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1BD8971" w14:textId="77777777" w:rsidR="009649D8" w:rsidRDefault="009649D8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</w:p>
    <w:p w14:paraId="0F4E99CF" w14:textId="77777777" w:rsidR="009649D8" w:rsidRDefault="009649D8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556F4116" w14:textId="77777777" w:rsidR="009649D8" w:rsidRDefault="009649D8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2820CD3F" w14:textId="77777777" w:rsidR="009649D8" w:rsidRDefault="009649D8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0D6EC514" w14:textId="77777777" w:rsidR="009649D8" w:rsidRDefault="009649D8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6D8B45E9" w14:textId="77777777" w:rsidR="009649D8" w:rsidRDefault="009649D8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1305FDF3" w14:textId="77777777" w:rsidR="009649D8" w:rsidRDefault="009649D8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67EC01F5" w14:textId="77777777" w:rsidR="009649D8" w:rsidRDefault="009649D8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6413F40F" w14:textId="77777777" w:rsidR="009649D8" w:rsidRDefault="009649D8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p w14:paraId="20717736" w14:textId="35BF84A9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ПРИЛОЖЕНИЕ 7</w:t>
      </w:r>
    </w:p>
    <w:p w14:paraId="3BF70F29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Положению об оплате труда </w:t>
      </w:r>
    </w:p>
    <w:p w14:paraId="100D68BF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работников муниципальных  </w:t>
      </w:r>
    </w:p>
    <w:p w14:paraId="6D781A7C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учреждений, подведомственных Управлению образования </w:t>
      </w:r>
    </w:p>
    <w:p w14:paraId="339D029B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Карталинского муниципального </w:t>
      </w:r>
      <w:r w:rsidR="00F427E4">
        <w:rPr>
          <w:rFonts w:ascii="Times New Roman" w:eastAsia="Times New Roman" w:hAnsi="Times New Roman"/>
          <w:sz w:val="28"/>
          <w:szCs w:val="28"/>
        </w:rPr>
        <w:t>округа Челябинской области</w:t>
      </w:r>
    </w:p>
    <w:p w14:paraId="2979BC04" w14:textId="4E9348FC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363CF95" w14:textId="77777777" w:rsidR="002E7ADE" w:rsidRDefault="002E7A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E2EB8C6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9E683D3" w14:textId="77777777" w:rsidR="002E7ADE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Перечень </w:t>
      </w:r>
    </w:p>
    <w:p w14:paraId="21735D2C" w14:textId="3E6A9518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выплат стимулирующего характера, </w:t>
      </w:r>
    </w:p>
    <w:p w14:paraId="3C60A3F5" w14:textId="77777777" w:rsidR="002E7ADE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устанавливаемых работникам Управления</w:t>
      </w:r>
    </w:p>
    <w:p w14:paraId="318100C7" w14:textId="3D078F49" w:rsidR="002E7ADE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образования Карталинского муниципального</w:t>
      </w:r>
    </w:p>
    <w:p w14:paraId="2A688DAA" w14:textId="77777777" w:rsidR="002E7ADE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744A6" w:rsidRPr="002744A6">
        <w:rPr>
          <w:rFonts w:ascii="Times New Roman" w:eastAsia="Times New Roman" w:hAnsi="Times New Roman"/>
          <w:sz w:val="28"/>
          <w:szCs w:val="28"/>
        </w:rPr>
        <w:t>округа Челябинской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, оплата труда </w:t>
      </w:r>
    </w:p>
    <w:p w14:paraId="57359F64" w14:textId="77777777" w:rsidR="002E7ADE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которых осуществлялась на основе Единой</w:t>
      </w:r>
    </w:p>
    <w:p w14:paraId="041A1541" w14:textId="77777777" w:rsidR="002E7ADE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тарифной сетки, а также заместителям </w:t>
      </w:r>
    </w:p>
    <w:p w14:paraId="4ECB6BB6" w14:textId="77777777" w:rsidR="002E7ADE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руководителя, главным бухгалтерам,</w:t>
      </w:r>
    </w:p>
    <w:p w14:paraId="38576494" w14:textId="6CF00240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специалистам, служащим, учебно</w:t>
      </w:r>
      <w:r w:rsidR="00413EFF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вспомогательному</w:t>
      </w:r>
    </w:p>
    <w:p w14:paraId="55C76D77" w14:textId="77777777" w:rsidR="002E7ADE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персоналу, рабочим муниципальных</w:t>
      </w:r>
    </w:p>
    <w:p w14:paraId="6A34381B" w14:textId="64F4A3CB" w:rsidR="002E7ADE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учреждений,</w:t>
      </w:r>
      <w:r w:rsidR="002E7AD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подведомственных Управлению</w:t>
      </w:r>
    </w:p>
    <w:p w14:paraId="49EFFD72" w14:textId="16DADA47" w:rsidR="002E7ADE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образования Карталинского муниципального</w:t>
      </w:r>
    </w:p>
    <w:p w14:paraId="4959422E" w14:textId="2FA0E14C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744A6" w:rsidRPr="002744A6">
        <w:rPr>
          <w:rFonts w:ascii="Times New Roman" w:eastAsia="Times New Roman" w:hAnsi="Times New Roman"/>
          <w:sz w:val="28"/>
          <w:szCs w:val="28"/>
        </w:rPr>
        <w:t>округа Челябинской области</w:t>
      </w:r>
    </w:p>
    <w:p w14:paraId="6AACCE01" w14:textId="0267EDCF" w:rsidR="00413EFF" w:rsidRDefault="00413E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81AD1D3" w14:textId="77777777" w:rsidR="00413EFF" w:rsidRDefault="00413E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66"/>
        <w:gridCol w:w="8679"/>
      </w:tblGrid>
      <w:tr w:rsidR="009649D8" w14:paraId="5D53F797" w14:textId="77777777">
        <w:tc>
          <w:tcPr>
            <w:tcW w:w="666" w:type="dxa"/>
          </w:tcPr>
          <w:p w14:paraId="004CC6F1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8679" w:type="dxa"/>
          </w:tcPr>
          <w:p w14:paraId="1C78B211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выплат стимулирующего характера</w:t>
            </w:r>
          </w:p>
        </w:tc>
      </w:tr>
      <w:tr w:rsidR="009649D8" w14:paraId="3A41F4A9" w14:textId="77777777">
        <w:tc>
          <w:tcPr>
            <w:tcW w:w="666" w:type="dxa"/>
          </w:tcPr>
          <w:p w14:paraId="794E33AB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679" w:type="dxa"/>
          </w:tcPr>
          <w:p w14:paraId="482122D4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9649D8" w14:paraId="2BB1A486" w14:textId="77777777">
        <w:tc>
          <w:tcPr>
            <w:tcW w:w="666" w:type="dxa"/>
          </w:tcPr>
          <w:p w14:paraId="0F53C27A" w14:textId="77777777" w:rsidR="009649D8" w:rsidRDefault="00CB2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4EC1">
              <w:rPr>
                <w:sz w:val="28"/>
                <w:szCs w:val="28"/>
              </w:rPr>
              <w:t>)</w:t>
            </w:r>
          </w:p>
        </w:tc>
        <w:tc>
          <w:tcPr>
            <w:tcW w:w="8679" w:type="dxa"/>
          </w:tcPr>
          <w:p w14:paraId="1B5875F3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выполнение особо важных и ответственных работ</w:t>
            </w:r>
          </w:p>
        </w:tc>
      </w:tr>
      <w:tr w:rsidR="009649D8" w14:paraId="57B33CFB" w14:textId="77777777">
        <w:tc>
          <w:tcPr>
            <w:tcW w:w="666" w:type="dxa"/>
          </w:tcPr>
          <w:p w14:paraId="590179D3" w14:textId="77777777" w:rsidR="009649D8" w:rsidRDefault="00CB2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84EC1">
              <w:rPr>
                <w:sz w:val="28"/>
                <w:szCs w:val="28"/>
              </w:rPr>
              <w:t>)</w:t>
            </w:r>
          </w:p>
        </w:tc>
        <w:tc>
          <w:tcPr>
            <w:tcW w:w="8679" w:type="dxa"/>
          </w:tcPr>
          <w:p w14:paraId="28AB88FE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создание элементов образовательной инфраструктуры (оформление кабинета, музея)</w:t>
            </w:r>
          </w:p>
        </w:tc>
      </w:tr>
      <w:tr w:rsidR="009649D8" w14:paraId="0CAB24FD" w14:textId="77777777">
        <w:tc>
          <w:tcPr>
            <w:tcW w:w="666" w:type="dxa"/>
          </w:tcPr>
          <w:p w14:paraId="123758AE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679" w:type="dxa"/>
          </w:tcPr>
          <w:p w14:paraId="7051C979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9649D8" w14:paraId="7BCFC54C" w14:textId="77777777">
        <w:tc>
          <w:tcPr>
            <w:tcW w:w="666" w:type="dxa"/>
          </w:tcPr>
          <w:p w14:paraId="1CB6C578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8679" w:type="dxa"/>
          </w:tcPr>
          <w:p w14:paraId="2AC251FB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положительную динамику результатов образовательной деятельности с обучающимися, воспитанниками</w:t>
            </w:r>
          </w:p>
        </w:tc>
      </w:tr>
      <w:tr w:rsidR="009649D8" w14:paraId="1C1AECA9" w14:textId="77777777">
        <w:tc>
          <w:tcPr>
            <w:tcW w:w="666" w:type="dxa"/>
          </w:tcPr>
          <w:p w14:paraId="6CD100DF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8679" w:type="dxa"/>
          </w:tcPr>
          <w:p w14:paraId="291B6C6A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квалификационной категории</w:t>
            </w:r>
          </w:p>
        </w:tc>
      </w:tr>
      <w:tr w:rsidR="00CB2EDE" w14:paraId="4F93BDB5" w14:textId="77777777">
        <w:tc>
          <w:tcPr>
            <w:tcW w:w="666" w:type="dxa"/>
          </w:tcPr>
          <w:p w14:paraId="4FF5D42E" w14:textId="77777777" w:rsidR="00CB2EDE" w:rsidRDefault="00CB2EDE" w:rsidP="00CB2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79" w:type="dxa"/>
          </w:tcPr>
          <w:p w14:paraId="24D9B8D0" w14:textId="77777777" w:rsidR="00CB2EDE" w:rsidRDefault="00CB2EDE" w:rsidP="00CB2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Премиальные выплаты по итогам работы (за месяц, квартал, полугодие, год)</w:t>
            </w:r>
          </w:p>
        </w:tc>
      </w:tr>
      <w:tr w:rsidR="00CB2EDE" w14:paraId="45D580FE" w14:textId="77777777">
        <w:tc>
          <w:tcPr>
            <w:tcW w:w="666" w:type="dxa"/>
          </w:tcPr>
          <w:p w14:paraId="71E1A0CB" w14:textId="77777777" w:rsidR="00CB2EDE" w:rsidRDefault="00CB2EDE" w:rsidP="00CB2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679" w:type="dxa"/>
          </w:tcPr>
          <w:p w14:paraId="77E275FE" w14:textId="77777777" w:rsidR="00CB2EDE" w:rsidRDefault="00CB2EDE" w:rsidP="00CB2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наличие ученой степени, почетного звания</w:t>
            </w:r>
          </w:p>
        </w:tc>
      </w:tr>
      <w:tr w:rsidR="00CB2EDE" w14:paraId="453FE044" w14:textId="77777777">
        <w:tc>
          <w:tcPr>
            <w:tcW w:w="666" w:type="dxa"/>
          </w:tcPr>
          <w:p w14:paraId="2AC26385" w14:textId="77777777" w:rsidR="00CB2EDE" w:rsidRDefault="00CB2EDE" w:rsidP="00CB2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8679" w:type="dxa"/>
          </w:tcPr>
          <w:p w14:paraId="7E70B796" w14:textId="77777777" w:rsidR="00CB2EDE" w:rsidRDefault="00CB2EDE" w:rsidP="00CB2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ученой степени</w:t>
            </w:r>
          </w:p>
        </w:tc>
      </w:tr>
      <w:tr w:rsidR="00CB2EDE" w14:paraId="411AE7FA" w14:textId="77777777">
        <w:tc>
          <w:tcPr>
            <w:tcW w:w="666" w:type="dxa"/>
          </w:tcPr>
          <w:p w14:paraId="3E8B6466" w14:textId="77777777" w:rsidR="00CB2EDE" w:rsidRDefault="00CB2EDE" w:rsidP="00CB2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8679" w:type="dxa"/>
          </w:tcPr>
          <w:p w14:paraId="049772C7" w14:textId="77777777" w:rsidR="00CB2EDE" w:rsidRDefault="00CB2EDE" w:rsidP="00CB2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спортивного звания, нагрудного знака, почетного звания</w:t>
            </w:r>
          </w:p>
        </w:tc>
      </w:tr>
      <w:tr w:rsidR="00CB2EDE" w14:paraId="2B643D5D" w14:textId="77777777">
        <w:tc>
          <w:tcPr>
            <w:tcW w:w="666" w:type="dxa"/>
          </w:tcPr>
          <w:p w14:paraId="404237B0" w14:textId="77777777" w:rsidR="00CB2EDE" w:rsidRDefault="00CB2EDE" w:rsidP="00CB2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679" w:type="dxa"/>
          </w:tcPr>
          <w:p w14:paraId="475F3AEC" w14:textId="77777777" w:rsidR="00CB2EDE" w:rsidRDefault="00CB2EDE" w:rsidP="00CB2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непрерывный стаж работы, выслугу лет, за общий стаж работы</w:t>
            </w:r>
          </w:p>
        </w:tc>
      </w:tr>
    </w:tbl>
    <w:p w14:paraId="3F92D328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EBB6C1C" w14:textId="77777777" w:rsidR="009649D8" w:rsidRDefault="00984EC1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14:paraId="772F726B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ПРИЛОЖЕНИЕ 8</w:t>
      </w:r>
    </w:p>
    <w:p w14:paraId="724563A3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Положению об оплате труда </w:t>
      </w:r>
    </w:p>
    <w:p w14:paraId="6B0C4C4A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работников муниципальных  </w:t>
      </w:r>
    </w:p>
    <w:p w14:paraId="51D79843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учреждений, подведомственных Управлению образования </w:t>
      </w:r>
    </w:p>
    <w:p w14:paraId="56F91309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Карталинского муниципального </w:t>
      </w:r>
      <w:r w:rsidR="00F427E4">
        <w:rPr>
          <w:rFonts w:ascii="Times New Roman" w:eastAsia="Times New Roman" w:hAnsi="Times New Roman"/>
          <w:sz w:val="28"/>
          <w:szCs w:val="28"/>
        </w:rPr>
        <w:t>округа Челябинской области</w:t>
      </w:r>
    </w:p>
    <w:p w14:paraId="67FD2C54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3BD1E1C" w14:textId="77777777" w:rsidR="002E7ADE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Перечень</w:t>
      </w:r>
    </w:p>
    <w:p w14:paraId="769A7FC2" w14:textId="3B5C01C8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выплат стимулирующего характера, </w:t>
      </w:r>
    </w:p>
    <w:p w14:paraId="20242F3D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устанавливаемых педагогическим работникам </w:t>
      </w:r>
    </w:p>
    <w:p w14:paraId="2734F115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муниципальных учреждений, подведомственных </w:t>
      </w:r>
    </w:p>
    <w:p w14:paraId="351175C4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Управлению образования Карталинского </w:t>
      </w:r>
    </w:p>
    <w:p w14:paraId="79DFB073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муниципального </w:t>
      </w:r>
      <w:r w:rsidR="002744A6" w:rsidRPr="002744A6">
        <w:rPr>
          <w:rFonts w:ascii="Times New Roman" w:eastAsia="Times New Roman" w:hAnsi="Times New Roman"/>
          <w:sz w:val="28"/>
          <w:szCs w:val="28"/>
        </w:rPr>
        <w:t>округа Челябинской области</w:t>
      </w:r>
    </w:p>
    <w:p w14:paraId="15811A39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4D7CCA9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/>
          <w:sz w:val="28"/>
          <w:szCs w:val="28"/>
        </w:rPr>
        <w:t>. Учреждения, реализующие программы общего образования</w:t>
      </w:r>
    </w:p>
    <w:p w14:paraId="35D31B9A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66"/>
        <w:gridCol w:w="8679"/>
      </w:tblGrid>
      <w:tr w:rsidR="009649D8" w14:paraId="486DBE49" w14:textId="77777777">
        <w:tc>
          <w:tcPr>
            <w:tcW w:w="666" w:type="dxa"/>
          </w:tcPr>
          <w:p w14:paraId="7ED6C33A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8679" w:type="dxa"/>
          </w:tcPr>
          <w:p w14:paraId="100C7193" w14:textId="77777777" w:rsidR="009649D8" w:rsidRDefault="00984EC1" w:rsidP="004D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выплат стимулирующего характера</w:t>
            </w:r>
          </w:p>
        </w:tc>
      </w:tr>
      <w:tr w:rsidR="009649D8" w14:paraId="28C4D10B" w14:textId="77777777">
        <w:tc>
          <w:tcPr>
            <w:tcW w:w="666" w:type="dxa"/>
          </w:tcPr>
          <w:p w14:paraId="3529E4F7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679" w:type="dxa"/>
          </w:tcPr>
          <w:p w14:paraId="2341A788" w14:textId="77777777" w:rsidR="009649D8" w:rsidRDefault="00984EC1" w:rsidP="004D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Выплаты за </w:t>
            </w:r>
            <w:proofErr w:type="gramStart"/>
            <w:r>
              <w:rPr>
                <w:sz w:val="28"/>
                <w:szCs w:val="28"/>
              </w:rPr>
              <w:t>интенсивность  и</w:t>
            </w:r>
            <w:proofErr w:type="gramEnd"/>
            <w:r>
              <w:rPr>
                <w:sz w:val="28"/>
                <w:szCs w:val="28"/>
              </w:rPr>
              <w:t xml:space="preserve"> высокие результаты работы</w:t>
            </w:r>
          </w:p>
        </w:tc>
      </w:tr>
      <w:tr w:rsidR="009649D8" w14:paraId="0A774974" w14:textId="77777777">
        <w:tc>
          <w:tcPr>
            <w:tcW w:w="666" w:type="dxa"/>
          </w:tcPr>
          <w:p w14:paraId="21945529" w14:textId="77777777" w:rsidR="009649D8" w:rsidRDefault="00CB2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4EC1">
              <w:rPr>
                <w:sz w:val="28"/>
                <w:szCs w:val="28"/>
              </w:rPr>
              <w:t>)</w:t>
            </w:r>
          </w:p>
        </w:tc>
        <w:tc>
          <w:tcPr>
            <w:tcW w:w="8679" w:type="dxa"/>
          </w:tcPr>
          <w:p w14:paraId="5293C848" w14:textId="77777777" w:rsidR="009649D8" w:rsidRDefault="00984EC1" w:rsidP="004D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выполнение особо важных и ответственных работ</w:t>
            </w:r>
          </w:p>
        </w:tc>
      </w:tr>
      <w:tr w:rsidR="009649D8" w14:paraId="64EB48AF" w14:textId="77777777">
        <w:tc>
          <w:tcPr>
            <w:tcW w:w="666" w:type="dxa"/>
          </w:tcPr>
          <w:p w14:paraId="1D498BB5" w14:textId="77777777" w:rsidR="009649D8" w:rsidRDefault="00CB2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84EC1">
              <w:rPr>
                <w:sz w:val="28"/>
                <w:szCs w:val="28"/>
              </w:rPr>
              <w:t>)</w:t>
            </w:r>
          </w:p>
        </w:tc>
        <w:tc>
          <w:tcPr>
            <w:tcW w:w="8679" w:type="dxa"/>
          </w:tcPr>
          <w:p w14:paraId="29816ACF" w14:textId="77777777" w:rsidR="009649D8" w:rsidRDefault="00984EC1" w:rsidP="004D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создание элементов образовательной инфраструктуры (оформление кабинета, музея)</w:t>
            </w:r>
          </w:p>
        </w:tc>
      </w:tr>
      <w:tr w:rsidR="009649D8" w14:paraId="75F21EE5" w14:textId="77777777">
        <w:tc>
          <w:tcPr>
            <w:tcW w:w="666" w:type="dxa"/>
          </w:tcPr>
          <w:p w14:paraId="31505856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679" w:type="dxa"/>
          </w:tcPr>
          <w:p w14:paraId="7259B142" w14:textId="77777777" w:rsidR="009649D8" w:rsidRDefault="00984EC1" w:rsidP="004D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9649D8" w14:paraId="54CAF9C9" w14:textId="77777777">
        <w:tc>
          <w:tcPr>
            <w:tcW w:w="666" w:type="dxa"/>
          </w:tcPr>
          <w:p w14:paraId="64982303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8679" w:type="dxa"/>
          </w:tcPr>
          <w:p w14:paraId="3B84129E" w14:textId="77777777" w:rsidR="009649D8" w:rsidRDefault="00984EC1" w:rsidP="004D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положительную динамику результатов образовательной деятельности с обучающимися, воспитанниками</w:t>
            </w:r>
          </w:p>
        </w:tc>
      </w:tr>
      <w:tr w:rsidR="009649D8" w14:paraId="2C952A54" w14:textId="77777777">
        <w:tc>
          <w:tcPr>
            <w:tcW w:w="666" w:type="dxa"/>
          </w:tcPr>
          <w:p w14:paraId="09DD6B51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8679" w:type="dxa"/>
          </w:tcPr>
          <w:p w14:paraId="0E6AA6FF" w14:textId="77777777" w:rsidR="009649D8" w:rsidRDefault="00984EC1" w:rsidP="004D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квалификационной категории</w:t>
            </w:r>
          </w:p>
        </w:tc>
      </w:tr>
      <w:tr w:rsidR="0025675F" w14:paraId="05FB56F0" w14:textId="77777777">
        <w:tc>
          <w:tcPr>
            <w:tcW w:w="666" w:type="dxa"/>
          </w:tcPr>
          <w:p w14:paraId="71859A00" w14:textId="77777777" w:rsidR="0025675F" w:rsidRDefault="0025675F" w:rsidP="0025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79" w:type="dxa"/>
          </w:tcPr>
          <w:p w14:paraId="2D71E8C3" w14:textId="77777777" w:rsidR="0025675F" w:rsidRDefault="0025675F" w:rsidP="004D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Премиальные выплаты по итогам работы (за месяц, квартал, полугодие, год)</w:t>
            </w:r>
          </w:p>
        </w:tc>
      </w:tr>
      <w:tr w:rsidR="0025675F" w14:paraId="137046DD" w14:textId="77777777">
        <w:tc>
          <w:tcPr>
            <w:tcW w:w="666" w:type="dxa"/>
          </w:tcPr>
          <w:p w14:paraId="1642DD5A" w14:textId="77777777" w:rsidR="0025675F" w:rsidRDefault="0025675F" w:rsidP="0025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679" w:type="dxa"/>
          </w:tcPr>
          <w:p w14:paraId="1E3286F6" w14:textId="77777777" w:rsidR="0025675F" w:rsidRDefault="0025675F" w:rsidP="004D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наличие ученой степени, почетного звания</w:t>
            </w:r>
          </w:p>
        </w:tc>
      </w:tr>
      <w:tr w:rsidR="0025675F" w14:paraId="3564BB84" w14:textId="77777777">
        <w:tc>
          <w:tcPr>
            <w:tcW w:w="666" w:type="dxa"/>
          </w:tcPr>
          <w:p w14:paraId="555B484D" w14:textId="77777777" w:rsidR="0025675F" w:rsidRDefault="0025675F" w:rsidP="0025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8679" w:type="dxa"/>
          </w:tcPr>
          <w:p w14:paraId="29F19EC5" w14:textId="77777777" w:rsidR="0025675F" w:rsidRDefault="0025675F" w:rsidP="004D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ученой степени</w:t>
            </w:r>
          </w:p>
        </w:tc>
      </w:tr>
      <w:tr w:rsidR="0025675F" w14:paraId="7CBCFBF0" w14:textId="77777777">
        <w:tc>
          <w:tcPr>
            <w:tcW w:w="666" w:type="dxa"/>
          </w:tcPr>
          <w:p w14:paraId="747A8985" w14:textId="77777777" w:rsidR="0025675F" w:rsidRDefault="0025675F" w:rsidP="0025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8679" w:type="dxa"/>
          </w:tcPr>
          <w:p w14:paraId="1BFAB9F7" w14:textId="77777777" w:rsidR="0025675F" w:rsidRDefault="0025675F" w:rsidP="004D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спортивного звания, нагрудного знака, почетного звания</w:t>
            </w:r>
          </w:p>
        </w:tc>
      </w:tr>
      <w:tr w:rsidR="0025675F" w14:paraId="3EB00B4B" w14:textId="77777777">
        <w:tc>
          <w:tcPr>
            <w:tcW w:w="666" w:type="dxa"/>
          </w:tcPr>
          <w:p w14:paraId="791A23C4" w14:textId="77777777" w:rsidR="0025675F" w:rsidRDefault="0025675F" w:rsidP="0025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679" w:type="dxa"/>
          </w:tcPr>
          <w:p w14:paraId="7ADB0086" w14:textId="77777777" w:rsidR="0025675F" w:rsidRDefault="0025675F" w:rsidP="004D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Выплаты за непрерывный стаж работы, выслугу лет, за </w:t>
            </w:r>
            <w:proofErr w:type="gramStart"/>
            <w:r>
              <w:rPr>
                <w:sz w:val="28"/>
                <w:szCs w:val="28"/>
              </w:rPr>
              <w:t>педагогический  стаж</w:t>
            </w:r>
            <w:proofErr w:type="gramEnd"/>
            <w:r>
              <w:rPr>
                <w:sz w:val="28"/>
                <w:szCs w:val="28"/>
              </w:rPr>
              <w:t xml:space="preserve"> работы</w:t>
            </w:r>
          </w:p>
        </w:tc>
      </w:tr>
      <w:tr w:rsidR="0025675F" w14:paraId="365283F4" w14:textId="77777777">
        <w:tc>
          <w:tcPr>
            <w:tcW w:w="666" w:type="dxa"/>
          </w:tcPr>
          <w:p w14:paraId="02AE0468" w14:textId="77777777" w:rsidR="0025675F" w:rsidRDefault="0025675F" w:rsidP="0025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679" w:type="dxa"/>
          </w:tcPr>
          <w:p w14:paraId="68EBBA2F" w14:textId="77777777" w:rsidR="0025675F" w:rsidRDefault="0025675F" w:rsidP="004D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Выплаты, учитывающие особенности деятельности учреждения и отдельных категорий работников</w:t>
            </w:r>
          </w:p>
        </w:tc>
      </w:tr>
      <w:tr w:rsidR="0025675F" w14:paraId="49DDDDE3" w14:textId="77777777">
        <w:tc>
          <w:tcPr>
            <w:tcW w:w="666" w:type="dxa"/>
          </w:tcPr>
          <w:p w14:paraId="169D012F" w14:textId="77777777" w:rsidR="0025675F" w:rsidRDefault="0025675F" w:rsidP="0025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8679" w:type="dxa"/>
          </w:tcPr>
          <w:p w14:paraId="20431DE0" w14:textId="77777777" w:rsidR="0025675F" w:rsidRDefault="0025675F" w:rsidP="004D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25675F">
              <w:rPr>
                <w:sz w:val="28"/>
                <w:szCs w:val="28"/>
              </w:rPr>
              <w:t>За работу в учреждениях, расположенных в сельских населенных пунктах</w:t>
            </w:r>
          </w:p>
        </w:tc>
      </w:tr>
      <w:tr w:rsidR="0025675F" w14:paraId="34CD9C40" w14:textId="77777777">
        <w:tc>
          <w:tcPr>
            <w:tcW w:w="666" w:type="dxa"/>
          </w:tcPr>
          <w:p w14:paraId="5F961A31" w14:textId="77777777" w:rsidR="0025675F" w:rsidRDefault="0025675F" w:rsidP="0025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679" w:type="dxa"/>
          </w:tcPr>
          <w:p w14:paraId="1C77A3A4" w14:textId="77777777" w:rsidR="0025675F" w:rsidRDefault="0025675F" w:rsidP="004D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молодым специалистам</w:t>
            </w:r>
          </w:p>
        </w:tc>
      </w:tr>
      <w:tr w:rsidR="0025675F" w14:paraId="2757E397" w14:textId="77777777">
        <w:tc>
          <w:tcPr>
            <w:tcW w:w="666" w:type="dxa"/>
          </w:tcPr>
          <w:p w14:paraId="4EF01CA4" w14:textId="77777777" w:rsidR="0025675F" w:rsidRDefault="0025675F" w:rsidP="0025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8679" w:type="dxa"/>
          </w:tcPr>
          <w:p w14:paraId="6C878DCD" w14:textId="77777777" w:rsidR="0025675F" w:rsidRDefault="0025675F" w:rsidP="004D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Ежемесячная надбавка молодым специалистам</w:t>
            </w:r>
          </w:p>
        </w:tc>
      </w:tr>
      <w:tr w:rsidR="0025675F" w14:paraId="1F869FE7" w14:textId="77777777">
        <w:tc>
          <w:tcPr>
            <w:tcW w:w="666" w:type="dxa"/>
          </w:tcPr>
          <w:p w14:paraId="71C2E3E8" w14:textId="77777777" w:rsidR="0025675F" w:rsidRDefault="0025675F" w:rsidP="0025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8679" w:type="dxa"/>
          </w:tcPr>
          <w:p w14:paraId="5CAE2321" w14:textId="77777777" w:rsidR="0025675F" w:rsidRDefault="0025675F" w:rsidP="004D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Ежегодная единовременная стимулирующая выплата молодым специалистам</w:t>
            </w:r>
          </w:p>
        </w:tc>
      </w:tr>
      <w:tr w:rsidR="0025675F" w14:paraId="4E68F86A" w14:textId="77777777">
        <w:tc>
          <w:tcPr>
            <w:tcW w:w="666" w:type="dxa"/>
          </w:tcPr>
          <w:p w14:paraId="0AB11E83" w14:textId="77777777" w:rsidR="0025675F" w:rsidRDefault="0025675F" w:rsidP="00256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8679" w:type="dxa"/>
          </w:tcPr>
          <w:p w14:paraId="47EC46E7" w14:textId="77777777" w:rsidR="0025675F" w:rsidRDefault="0025675F" w:rsidP="004D0B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Выплата </w:t>
            </w:r>
            <w:r w:rsidRPr="0025675F">
              <w:rPr>
                <w:sz w:val="28"/>
                <w:szCs w:val="28"/>
              </w:rPr>
              <w:t>советнику директора по воспитанию и взаимодействию с детскими общественными объединениями</w:t>
            </w:r>
          </w:p>
        </w:tc>
      </w:tr>
    </w:tbl>
    <w:p w14:paraId="2C0ED4F3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00C2AF8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/>
          <w:sz w:val="28"/>
          <w:szCs w:val="28"/>
        </w:rPr>
        <w:t>. Учреждения дополнительного образования детей</w:t>
      </w:r>
    </w:p>
    <w:p w14:paraId="7DD94AE0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94"/>
        <w:gridCol w:w="8751"/>
      </w:tblGrid>
      <w:tr w:rsidR="009649D8" w14:paraId="3BB7FEA7" w14:textId="77777777">
        <w:tc>
          <w:tcPr>
            <w:tcW w:w="594" w:type="dxa"/>
          </w:tcPr>
          <w:p w14:paraId="141A6AF7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8751" w:type="dxa"/>
          </w:tcPr>
          <w:p w14:paraId="5486354F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выплат стимулирующего характера</w:t>
            </w:r>
          </w:p>
        </w:tc>
      </w:tr>
      <w:tr w:rsidR="009649D8" w14:paraId="036196C9" w14:textId="77777777">
        <w:tc>
          <w:tcPr>
            <w:tcW w:w="594" w:type="dxa"/>
          </w:tcPr>
          <w:p w14:paraId="1CB1162D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751" w:type="dxa"/>
          </w:tcPr>
          <w:p w14:paraId="50AC7717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9649D8" w14:paraId="0CEB19C1" w14:textId="77777777">
        <w:tc>
          <w:tcPr>
            <w:tcW w:w="594" w:type="dxa"/>
          </w:tcPr>
          <w:p w14:paraId="51E23FEF" w14:textId="77777777" w:rsidR="009649D8" w:rsidRDefault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4EC1">
              <w:rPr>
                <w:sz w:val="28"/>
                <w:szCs w:val="28"/>
              </w:rPr>
              <w:t>)</w:t>
            </w:r>
          </w:p>
        </w:tc>
        <w:tc>
          <w:tcPr>
            <w:tcW w:w="8751" w:type="dxa"/>
          </w:tcPr>
          <w:p w14:paraId="6FBBA663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выполнение особо важных и ответственных работ</w:t>
            </w:r>
          </w:p>
        </w:tc>
      </w:tr>
      <w:tr w:rsidR="009649D8" w14:paraId="5407FC41" w14:textId="77777777">
        <w:tc>
          <w:tcPr>
            <w:tcW w:w="594" w:type="dxa"/>
          </w:tcPr>
          <w:p w14:paraId="3247C945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751" w:type="dxa"/>
          </w:tcPr>
          <w:p w14:paraId="070132D6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9649D8" w14:paraId="363F2AFA" w14:textId="77777777">
        <w:tc>
          <w:tcPr>
            <w:tcW w:w="594" w:type="dxa"/>
          </w:tcPr>
          <w:p w14:paraId="51653283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8751" w:type="dxa"/>
          </w:tcPr>
          <w:p w14:paraId="324FB0D2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положительную динамику результатов образовательной деятельности с обучающимися, воспитанниками</w:t>
            </w:r>
          </w:p>
        </w:tc>
      </w:tr>
      <w:tr w:rsidR="009649D8" w14:paraId="63297F97" w14:textId="77777777">
        <w:tc>
          <w:tcPr>
            <w:tcW w:w="594" w:type="dxa"/>
          </w:tcPr>
          <w:p w14:paraId="306085A0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8751" w:type="dxa"/>
          </w:tcPr>
          <w:p w14:paraId="01F30593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квалификационной категории</w:t>
            </w:r>
          </w:p>
        </w:tc>
      </w:tr>
      <w:tr w:rsidR="00370196" w14:paraId="7846D609" w14:textId="77777777">
        <w:tc>
          <w:tcPr>
            <w:tcW w:w="594" w:type="dxa"/>
          </w:tcPr>
          <w:p w14:paraId="4A109D9F" w14:textId="77777777" w:rsidR="00370196" w:rsidRDefault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751" w:type="dxa"/>
          </w:tcPr>
          <w:p w14:paraId="7A7BBE77" w14:textId="77777777" w:rsidR="00370196" w:rsidRDefault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70196">
              <w:rPr>
                <w:sz w:val="28"/>
                <w:szCs w:val="28"/>
              </w:rPr>
              <w:t>Премиальные выплаты по итогам работы (за месяц, квартал, полугодие, год)</w:t>
            </w:r>
          </w:p>
        </w:tc>
      </w:tr>
      <w:tr w:rsidR="009649D8" w14:paraId="1C4DF7EF" w14:textId="77777777">
        <w:tc>
          <w:tcPr>
            <w:tcW w:w="594" w:type="dxa"/>
          </w:tcPr>
          <w:p w14:paraId="508E0C62" w14:textId="77777777" w:rsidR="009649D8" w:rsidRDefault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84EC1">
              <w:rPr>
                <w:sz w:val="28"/>
                <w:szCs w:val="28"/>
              </w:rPr>
              <w:t>.</w:t>
            </w:r>
          </w:p>
        </w:tc>
        <w:tc>
          <w:tcPr>
            <w:tcW w:w="8751" w:type="dxa"/>
          </w:tcPr>
          <w:p w14:paraId="747DE1D7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наличие ученой степени, почетного звания</w:t>
            </w:r>
          </w:p>
        </w:tc>
      </w:tr>
      <w:tr w:rsidR="009649D8" w14:paraId="7F71892B" w14:textId="77777777">
        <w:tc>
          <w:tcPr>
            <w:tcW w:w="594" w:type="dxa"/>
          </w:tcPr>
          <w:p w14:paraId="762D44FE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8751" w:type="dxa"/>
          </w:tcPr>
          <w:p w14:paraId="41BCB4D1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ученой степени</w:t>
            </w:r>
          </w:p>
        </w:tc>
      </w:tr>
      <w:tr w:rsidR="009649D8" w14:paraId="180C5854" w14:textId="77777777">
        <w:tc>
          <w:tcPr>
            <w:tcW w:w="594" w:type="dxa"/>
          </w:tcPr>
          <w:p w14:paraId="41A82F42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8751" w:type="dxa"/>
          </w:tcPr>
          <w:p w14:paraId="6C29BB89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спортивного звания, нагрудного знака, почетного звания</w:t>
            </w:r>
          </w:p>
        </w:tc>
      </w:tr>
      <w:tr w:rsidR="009649D8" w14:paraId="5E39C750" w14:textId="77777777">
        <w:tc>
          <w:tcPr>
            <w:tcW w:w="594" w:type="dxa"/>
          </w:tcPr>
          <w:p w14:paraId="2CA5552D" w14:textId="77777777" w:rsidR="009649D8" w:rsidRDefault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84EC1">
              <w:rPr>
                <w:sz w:val="28"/>
                <w:szCs w:val="28"/>
              </w:rPr>
              <w:t>.</w:t>
            </w:r>
          </w:p>
        </w:tc>
        <w:tc>
          <w:tcPr>
            <w:tcW w:w="8751" w:type="dxa"/>
          </w:tcPr>
          <w:p w14:paraId="5DC15DD6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Выплаты за непрерывный стаж работы, выслугу лет, за </w:t>
            </w:r>
            <w:proofErr w:type="gramStart"/>
            <w:r>
              <w:rPr>
                <w:sz w:val="28"/>
                <w:szCs w:val="28"/>
              </w:rPr>
              <w:t>педагогический  стаж</w:t>
            </w:r>
            <w:proofErr w:type="gramEnd"/>
            <w:r>
              <w:rPr>
                <w:sz w:val="28"/>
                <w:szCs w:val="28"/>
              </w:rPr>
              <w:t xml:space="preserve"> работы</w:t>
            </w:r>
          </w:p>
        </w:tc>
      </w:tr>
      <w:tr w:rsidR="009649D8" w14:paraId="4DB77D34" w14:textId="77777777">
        <w:tc>
          <w:tcPr>
            <w:tcW w:w="594" w:type="dxa"/>
          </w:tcPr>
          <w:p w14:paraId="69A02978" w14:textId="77777777" w:rsidR="009649D8" w:rsidRDefault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84EC1">
              <w:rPr>
                <w:sz w:val="28"/>
                <w:szCs w:val="28"/>
              </w:rPr>
              <w:t>.</w:t>
            </w:r>
          </w:p>
        </w:tc>
        <w:tc>
          <w:tcPr>
            <w:tcW w:w="8751" w:type="dxa"/>
          </w:tcPr>
          <w:p w14:paraId="4063BF87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молодым специалистам</w:t>
            </w:r>
          </w:p>
        </w:tc>
      </w:tr>
      <w:tr w:rsidR="009649D8" w14:paraId="01DB616A" w14:textId="77777777">
        <w:tc>
          <w:tcPr>
            <w:tcW w:w="594" w:type="dxa"/>
          </w:tcPr>
          <w:p w14:paraId="134B0198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8751" w:type="dxa"/>
          </w:tcPr>
          <w:p w14:paraId="3F88E58E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Ежемесячная надбавка</w:t>
            </w:r>
          </w:p>
        </w:tc>
      </w:tr>
      <w:tr w:rsidR="009649D8" w14:paraId="5750BF49" w14:textId="77777777">
        <w:tc>
          <w:tcPr>
            <w:tcW w:w="594" w:type="dxa"/>
          </w:tcPr>
          <w:p w14:paraId="5834D767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8751" w:type="dxa"/>
          </w:tcPr>
          <w:p w14:paraId="7E387796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Ежегодная единовременная стимулирующая выплата</w:t>
            </w:r>
          </w:p>
        </w:tc>
      </w:tr>
    </w:tbl>
    <w:p w14:paraId="4FC72EDB" w14:textId="77777777" w:rsidR="002744A6" w:rsidRDefault="002744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75D7182" w14:textId="77777777" w:rsidR="002744A6" w:rsidRDefault="002744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6D85BEC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III. Учреждения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дошкольного  образования</w:t>
      </w:r>
      <w:proofErr w:type="gramEnd"/>
    </w:p>
    <w:p w14:paraId="754B4273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94"/>
        <w:gridCol w:w="8751"/>
      </w:tblGrid>
      <w:tr w:rsidR="009649D8" w14:paraId="498F1931" w14:textId="77777777">
        <w:tc>
          <w:tcPr>
            <w:tcW w:w="594" w:type="dxa"/>
          </w:tcPr>
          <w:p w14:paraId="63412E2F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8751" w:type="dxa"/>
          </w:tcPr>
          <w:p w14:paraId="5695BD61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выплат стимулирующего характера</w:t>
            </w:r>
          </w:p>
        </w:tc>
      </w:tr>
      <w:tr w:rsidR="009649D8" w14:paraId="2D0EEB7A" w14:textId="77777777">
        <w:tc>
          <w:tcPr>
            <w:tcW w:w="594" w:type="dxa"/>
          </w:tcPr>
          <w:p w14:paraId="11C6364F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751" w:type="dxa"/>
          </w:tcPr>
          <w:p w14:paraId="7C1E2F71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9649D8" w14:paraId="5C753B1E" w14:textId="77777777">
        <w:tc>
          <w:tcPr>
            <w:tcW w:w="594" w:type="dxa"/>
          </w:tcPr>
          <w:p w14:paraId="306C70AD" w14:textId="77777777" w:rsidR="009649D8" w:rsidRDefault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4EC1">
              <w:rPr>
                <w:sz w:val="28"/>
                <w:szCs w:val="28"/>
              </w:rPr>
              <w:t>)</w:t>
            </w:r>
          </w:p>
        </w:tc>
        <w:tc>
          <w:tcPr>
            <w:tcW w:w="8751" w:type="dxa"/>
          </w:tcPr>
          <w:p w14:paraId="4B2B7005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выполнение особо важных и ответственных работ</w:t>
            </w:r>
          </w:p>
        </w:tc>
      </w:tr>
      <w:tr w:rsidR="009649D8" w14:paraId="5BA6248B" w14:textId="77777777">
        <w:tc>
          <w:tcPr>
            <w:tcW w:w="594" w:type="dxa"/>
          </w:tcPr>
          <w:p w14:paraId="1869DCCC" w14:textId="77777777" w:rsidR="009649D8" w:rsidRDefault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8751" w:type="dxa"/>
          </w:tcPr>
          <w:p w14:paraId="30482AFE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создание элементов образовательной инфраструктуры (оформление кабинета, музея)</w:t>
            </w:r>
          </w:p>
        </w:tc>
      </w:tr>
      <w:tr w:rsidR="009649D8" w14:paraId="5DAE1BB0" w14:textId="77777777">
        <w:tc>
          <w:tcPr>
            <w:tcW w:w="594" w:type="dxa"/>
          </w:tcPr>
          <w:p w14:paraId="0FD4D346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751" w:type="dxa"/>
          </w:tcPr>
          <w:p w14:paraId="72B9D1AF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9649D8" w14:paraId="090C8186" w14:textId="77777777">
        <w:tc>
          <w:tcPr>
            <w:tcW w:w="594" w:type="dxa"/>
          </w:tcPr>
          <w:p w14:paraId="7B69052D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8751" w:type="dxa"/>
          </w:tcPr>
          <w:p w14:paraId="06F8922D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динамику состояний здоровья воспитанников</w:t>
            </w:r>
          </w:p>
        </w:tc>
      </w:tr>
      <w:tr w:rsidR="009649D8" w14:paraId="31B94E22" w14:textId="77777777">
        <w:tc>
          <w:tcPr>
            <w:tcW w:w="594" w:type="dxa"/>
          </w:tcPr>
          <w:p w14:paraId="3FD1957F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8751" w:type="dxa"/>
          </w:tcPr>
          <w:p w14:paraId="6660FC3B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использование в образовательном процессе </w:t>
            </w:r>
            <w:proofErr w:type="spellStart"/>
            <w:r>
              <w:rPr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sz w:val="28"/>
                <w:szCs w:val="28"/>
              </w:rPr>
              <w:t xml:space="preserve"> технологий (физкультминутки)</w:t>
            </w:r>
          </w:p>
        </w:tc>
      </w:tr>
      <w:tr w:rsidR="009649D8" w14:paraId="356E9B97" w14:textId="77777777">
        <w:tc>
          <w:tcPr>
            <w:tcW w:w="594" w:type="dxa"/>
          </w:tcPr>
          <w:p w14:paraId="2CF73B01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</w:p>
        </w:tc>
        <w:tc>
          <w:tcPr>
            <w:tcW w:w="8751" w:type="dxa"/>
          </w:tcPr>
          <w:p w14:paraId="239F683C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квалификационной категории</w:t>
            </w:r>
          </w:p>
        </w:tc>
      </w:tr>
      <w:tr w:rsidR="009649D8" w14:paraId="534DC6E9" w14:textId="77777777">
        <w:tc>
          <w:tcPr>
            <w:tcW w:w="594" w:type="dxa"/>
          </w:tcPr>
          <w:p w14:paraId="6F53C8DE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</w:t>
            </w:r>
          </w:p>
        </w:tc>
        <w:tc>
          <w:tcPr>
            <w:tcW w:w="8751" w:type="dxa"/>
          </w:tcPr>
          <w:p w14:paraId="7C4DE4C1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авторские программы разного типа</w:t>
            </w:r>
          </w:p>
        </w:tc>
      </w:tr>
      <w:tr w:rsidR="009649D8" w14:paraId="143640EB" w14:textId="77777777">
        <w:tc>
          <w:tcPr>
            <w:tcW w:w="594" w:type="dxa"/>
          </w:tcPr>
          <w:p w14:paraId="69D4A9CA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5)</w:t>
            </w:r>
          </w:p>
        </w:tc>
        <w:tc>
          <w:tcPr>
            <w:tcW w:w="8751" w:type="dxa"/>
          </w:tcPr>
          <w:p w14:paraId="1E829FB9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снижение частоты обоснованных обращений родителей, педагогов по поводу конфликтных ситуаций и высокий уровень решения конфликтных ситуаций</w:t>
            </w:r>
          </w:p>
        </w:tc>
      </w:tr>
      <w:tr w:rsidR="009649D8" w14:paraId="0849F0A9" w14:textId="77777777">
        <w:tc>
          <w:tcPr>
            <w:tcW w:w="594" w:type="dxa"/>
          </w:tcPr>
          <w:p w14:paraId="00654081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6)</w:t>
            </w:r>
          </w:p>
        </w:tc>
        <w:tc>
          <w:tcPr>
            <w:tcW w:w="8751" w:type="dxa"/>
          </w:tcPr>
          <w:p w14:paraId="47685321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образцовое содержание кабинетов, групповых комнат</w:t>
            </w:r>
          </w:p>
        </w:tc>
      </w:tr>
      <w:tr w:rsidR="009649D8" w14:paraId="2F3AEEDF" w14:textId="77777777">
        <w:tc>
          <w:tcPr>
            <w:tcW w:w="594" w:type="dxa"/>
          </w:tcPr>
          <w:p w14:paraId="17A232D4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7)</w:t>
            </w:r>
          </w:p>
        </w:tc>
        <w:tc>
          <w:tcPr>
            <w:tcW w:w="8751" w:type="dxa"/>
          </w:tcPr>
          <w:p w14:paraId="4484A1AB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высокий уровень исполнительской дисциплины (подготовка отчетов)</w:t>
            </w:r>
          </w:p>
        </w:tc>
      </w:tr>
      <w:tr w:rsidR="00370196" w14:paraId="03D46883" w14:textId="77777777">
        <w:tc>
          <w:tcPr>
            <w:tcW w:w="594" w:type="dxa"/>
          </w:tcPr>
          <w:p w14:paraId="02EA9B03" w14:textId="77777777" w:rsidR="00370196" w:rsidRDefault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751" w:type="dxa"/>
          </w:tcPr>
          <w:p w14:paraId="7D4965D4" w14:textId="77777777" w:rsidR="00370196" w:rsidRDefault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70196">
              <w:rPr>
                <w:sz w:val="28"/>
                <w:szCs w:val="28"/>
              </w:rPr>
              <w:t xml:space="preserve">Премиальные выплаты по итогам работы (за месяц, квартал, </w:t>
            </w:r>
            <w:r w:rsidRPr="00370196">
              <w:rPr>
                <w:sz w:val="28"/>
                <w:szCs w:val="28"/>
              </w:rPr>
              <w:lastRenderedPageBreak/>
              <w:t>полугодие, год)</w:t>
            </w:r>
          </w:p>
        </w:tc>
      </w:tr>
      <w:tr w:rsidR="009649D8" w14:paraId="47015BE9" w14:textId="77777777">
        <w:tc>
          <w:tcPr>
            <w:tcW w:w="594" w:type="dxa"/>
          </w:tcPr>
          <w:p w14:paraId="06BA22C4" w14:textId="77777777" w:rsidR="009649D8" w:rsidRDefault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84EC1">
              <w:rPr>
                <w:sz w:val="28"/>
                <w:szCs w:val="28"/>
              </w:rPr>
              <w:t>.</w:t>
            </w:r>
          </w:p>
        </w:tc>
        <w:tc>
          <w:tcPr>
            <w:tcW w:w="8751" w:type="dxa"/>
          </w:tcPr>
          <w:p w14:paraId="2DD45D05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наличие ученой степени, почетного звания</w:t>
            </w:r>
          </w:p>
        </w:tc>
      </w:tr>
      <w:tr w:rsidR="009649D8" w14:paraId="55EB36A2" w14:textId="77777777">
        <w:tc>
          <w:tcPr>
            <w:tcW w:w="594" w:type="dxa"/>
          </w:tcPr>
          <w:p w14:paraId="1A2FE458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8751" w:type="dxa"/>
          </w:tcPr>
          <w:p w14:paraId="3A57D09F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ученой степени</w:t>
            </w:r>
          </w:p>
        </w:tc>
      </w:tr>
      <w:tr w:rsidR="009649D8" w14:paraId="171A9CC1" w14:textId="77777777">
        <w:tc>
          <w:tcPr>
            <w:tcW w:w="594" w:type="dxa"/>
          </w:tcPr>
          <w:p w14:paraId="3B9BBAA5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8751" w:type="dxa"/>
          </w:tcPr>
          <w:p w14:paraId="605424F4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спортивного звания, нагрудного знака, почетного звания</w:t>
            </w:r>
          </w:p>
        </w:tc>
      </w:tr>
      <w:tr w:rsidR="00370196" w14:paraId="34515DFF" w14:textId="77777777">
        <w:tc>
          <w:tcPr>
            <w:tcW w:w="594" w:type="dxa"/>
          </w:tcPr>
          <w:p w14:paraId="72FC521B" w14:textId="77777777" w:rsidR="00370196" w:rsidRDefault="00370196" w:rsidP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751" w:type="dxa"/>
          </w:tcPr>
          <w:p w14:paraId="54E6C646" w14:textId="77777777" w:rsidR="00370196" w:rsidRDefault="00370196" w:rsidP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Выплаты за непрерывный стаж работы, выслугу лет, за </w:t>
            </w:r>
            <w:proofErr w:type="gramStart"/>
            <w:r>
              <w:rPr>
                <w:sz w:val="28"/>
                <w:szCs w:val="28"/>
              </w:rPr>
              <w:t>педагогический  стаж</w:t>
            </w:r>
            <w:proofErr w:type="gramEnd"/>
            <w:r>
              <w:rPr>
                <w:sz w:val="28"/>
                <w:szCs w:val="28"/>
              </w:rPr>
              <w:t xml:space="preserve"> работы</w:t>
            </w:r>
          </w:p>
        </w:tc>
      </w:tr>
      <w:tr w:rsidR="00370196" w14:paraId="6E1FE0DC" w14:textId="77777777">
        <w:tc>
          <w:tcPr>
            <w:tcW w:w="594" w:type="dxa"/>
          </w:tcPr>
          <w:p w14:paraId="308FCF10" w14:textId="77777777" w:rsidR="00370196" w:rsidRDefault="00370196" w:rsidP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751" w:type="dxa"/>
          </w:tcPr>
          <w:p w14:paraId="180760F9" w14:textId="77777777" w:rsidR="00370196" w:rsidRDefault="00370196" w:rsidP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70196">
              <w:rPr>
                <w:sz w:val="28"/>
                <w:szCs w:val="28"/>
              </w:rPr>
              <w:t>Выплаты, учитывающие особенности деятельности учреждения и отдельных категорий работников</w:t>
            </w:r>
          </w:p>
        </w:tc>
      </w:tr>
      <w:tr w:rsidR="00370196" w14:paraId="71A66ED3" w14:textId="77777777">
        <w:tc>
          <w:tcPr>
            <w:tcW w:w="594" w:type="dxa"/>
          </w:tcPr>
          <w:p w14:paraId="58023ECC" w14:textId="77777777" w:rsidR="00370196" w:rsidRDefault="00370196" w:rsidP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8751" w:type="dxa"/>
          </w:tcPr>
          <w:p w14:paraId="69300115" w14:textId="77777777" w:rsidR="00370196" w:rsidRDefault="00370196" w:rsidP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70196">
              <w:rPr>
                <w:sz w:val="28"/>
                <w:szCs w:val="28"/>
              </w:rPr>
              <w:t>За работу в учреждениях, расположенных в сельских населенных пунктах</w:t>
            </w:r>
          </w:p>
        </w:tc>
      </w:tr>
      <w:tr w:rsidR="00370196" w14:paraId="059E6B7F" w14:textId="77777777">
        <w:tc>
          <w:tcPr>
            <w:tcW w:w="594" w:type="dxa"/>
          </w:tcPr>
          <w:p w14:paraId="18F67995" w14:textId="77777777" w:rsidR="00370196" w:rsidRDefault="00370196" w:rsidP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751" w:type="dxa"/>
          </w:tcPr>
          <w:p w14:paraId="42A31661" w14:textId="77777777" w:rsidR="00370196" w:rsidRDefault="00370196" w:rsidP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Выплата молодым специалистам</w:t>
            </w:r>
          </w:p>
        </w:tc>
      </w:tr>
      <w:tr w:rsidR="00370196" w14:paraId="6C084D2C" w14:textId="77777777">
        <w:tc>
          <w:tcPr>
            <w:tcW w:w="594" w:type="dxa"/>
          </w:tcPr>
          <w:p w14:paraId="298E9BF6" w14:textId="77777777" w:rsidR="00370196" w:rsidRDefault="00370196" w:rsidP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8751" w:type="dxa"/>
          </w:tcPr>
          <w:p w14:paraId="5F020861" w14:textId="77777777" w:rsidR="00370196" w:rsidRDefault="00370196" w:rsidP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Ежемесячная надбавка</w:t>
            </w:r>
          </w:p>
        </w:tc>
      </w:tr>
      <w:tr w:rsidR="00370196" w14:paraId="1AD8D86A" w14:textId="77777777">
        <w:tc>
          <w:tcPr>
            <w:tcW w:w="594" w:type="dxa"/>
          </w:tcPr>
          <w:p w14:paraId="15858C52" w14:textId="77777777" w:rsidR="00370196" w:rsidRDefault="00370196" w:rsidP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8751" w:type="dxa"/>
          </w:tcPr>
          <w:p w14:paraId="3F64D8AA" w14:textId="77777777" w:rsidR="00370196" w:rsidRDefault="00370196" w:rsidP="00370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Ежегодная единовременная стимулирующая выплата</w:t>
            </w:r>
          </w:p>
        </w:tc>
      </w:tr>
    </w:tbl>
    <w:p w14:paraId="0BF30825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58C184F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IV</w:t>
      </w:r>
      <w:r>
        <w:rPr>
          <w:rFonts w:ascii="Times New Roman" w:eastAsia="Times New Roman" w:hAnsi="Times New Roman"/>
          <w:sz w:val="28"/>
          <w:szCs w:val="28"/>
        </w:rPr>
        <w:t xml:space="preserve">. Иные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учреждения,  подведомственные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Управлению образования Карталинского муниципального </w:t>
      </w:r>
      <w:r w:rsidR="002744A6">
        <w:rPr>
          <w:rFonts w:ascii="Times New Roman" w:eastAsia="Times New Roman" w:hAnsi="Times New Roman"/>
          <w:sz w:val="28"/>
          <w:szCs w:val="28"/>
        </w:rPr>
        <w:t>округа Челябинской области</w:t>
      </w:r>
      <w:r>
        <w:rPr>
          <w:rFonts w:ascii="Times New Roman" w:eastAsia="Times New Roman" w:hAnsi="Times New Roman"/>
          <w:sz w:val="28"/>
          <w:szCs w:val="28"/>
        </w:rPr>
        <w:t xml:space="preserve">, за исключением учреждений, указанных в разделах </w:t>
      </w:r>
      <w:r>
        <w:rPr>
          <w:rFonts w:ascii="Times New Roman" w:eastAsia="Times New Roman" w:hAnsi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/>
          <w:sz w:val="28"/>
          <w:szCs w:val="28"/>
        </w:rPr>
        <w:t xml:space="preserve"> настоящего приложения</w:t>
      </w:r>
    </w:p>
    <w:p w14:paraId="6A8D5042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11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8789"/>
      </w:tblGrid>
      <w:tr w:rsidR="009649D8" w14:paraId="59C49499" w14:textId="77777777">
        <w:tc>
          <w:tcPr>
            <w:tcW w:w="675" w:type="dxa"/>
          </w:tcPr>
          <w:p w14:paraId="4A4CF1B5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8789" w:type="dxa"/>
          </w:tcPr>
          <w:p w14:paraId="04E17EA8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выплат стимулирующего характера</w:t>
            </w:r>
          </w:p>
        </w:tc>
      </w:tr>
      <w:tr w:rsidR="009649D8" w14:paraId="7A012BAD" w14:textId="77777777">
        <w:tc>
          <w:tcPr>
            <w:tcW w:w="675" w:type="dxa"/>
          </w:tcPr>
          <w:p w14:paraId="658599CE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789" w:type="dxa"/>
          </w:tcPr>
          <w:p w14:paraId="516A6713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9649D8" w14:paraId="687B8606" w14:textId="77777777">
        <w:tc>
          <w:tcPr>
            <w:tcW w:w="675" w:type="dxa"/>
          </w:tcPr>
          <w:p w14:paraId="19F57BA5" w14:textId="77777777" w:rsidR="009649D8" w:rsidRDefault="004A0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4EC1">
              <w:rPr>
                <w:sz w:val="28"/>
                <w:szCs w:val="28"/>
              </w:rPr>
              <w:t>)</w:t>
            </w:r>
          </w:p>
        </w:tc>
        <w:tc>
          <w:tcPr>
            <w:tcW w:w="8789" w:type="dxa"/>
          </w:tcPr>
          <w:p w14:paraId="79951CB7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выполнение особо важных и ответственных работ</w:t>
            </w:r>
          </w:p>
        </w:tc>
      </w:tr>
      <w:tr w:rsidR="009649D8" w14:paraId="236FC050" w14:textId="77777777">
        <w:tc>
          <w:tcPr>
            <w:tcW w:w="675" w:type="dxa"/>
          </w:tcPr>
          <w:p w14:paraId="65D18399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789" w:type="dxa"/>
          </w:tcPr>
          <w:p w14:paraId="31B2623E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наличие ученой степени, почетного звания</w:t>
            </w:r>
          </w:p>
        </w:tc>
      </w:tr>
      <w:tr w:rsidR="009649D8" w14:paraId="6C7BC0B0" w14:textId="77777777">
        <w:tc>
          <w:tcPr>
            <w:tcW w:w="675" w:type="dxa"/>
          </w:tcPr>
          <w:p w14:paraId="11318419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8789" w:type="dxa"/>
          </w:tcPr>
          <w:p w14:paraId="33A56E0D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ученой степени</w:t>
            </w:r>
          </w:p>
        </w:tc>
      </w:tr>
      <w:tr w:rsidR="009649D8" w14:paraId="6ED79336" w14:textId="77777777">
        <w:tc>
          <w:tcPr>
            <w:tcW w:w="675" w:type="dxa"/>
          </w:tcPr>
          <w:p w14:paraId="629C0337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8789" w:type="dxa"/>
          </w:tcPr>
          <w:p w14:paraId="163448BF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спортивного звания, нагрудного знака, почетного звания</w:t>
            </w:r>
          </w:p>
        </w:tc>
      </w:tr>
      <w:tr w:rsidR="009649D8" w14:paraId="286AFBB0" w14:textId="77777777">
        <w:tc>
          <w:tcPr>
            <w:tcW w:w="675" w:type="dxa"/>
          </w:tcPr>
          <w:p w14:paraId="5F3777ED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789" w:type="dxa"/>
          </w:tcPr>
          <w:p w14:paraId="6E009BEE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Выплаты за непрерывный стаж работы, выслугу лет, </w:t>
            </w:r>
            <w:proofErr w:type="gramStart"/>
            <w:r>
              <w:rPr>
                <w:sz w:val="28"/>
                <w:szCs w:val="28"/>
              </w:rPr>
              <w:t>за  педагогический</w:t>
            </w:r>
            <w:proofErr w:type="gramEnd"/>
            <w:r>
              <w:rPr>
                <w:sz w:val="28"/>
                <w:szCs w:val="28"/>
              </w:rPr>
              <w:t xml:space="preserve">  стаж работы</w:t>
            </w:r>
          </w:p>
        </w:tc>
      </w:tr>
      <w:tr w:rsidR="009649D8" w14:paraId="2808352E" w14:textId="77777777">
        <w:tc>
          <w:tcPr>
            <w:tcW w:w="675" w:type="dxa"/>
          </w:tcPr>
          <w:p w14:paraId="2B465D17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789" w:type="dxa"/>
          </w:tcPr>
          <w:p w14:paraId="456E0024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Премиальные выплаты по итогам работы (за месяц, квартал, полугодие, год)</w:t>
            </w:r>
          </w:p>
        </w:tc>
      </w:tr>
    </w:tbl>
    <w:p w14:paraId="5DECDFDB" w14:textId="77777777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354AC99" w14:textId="77777777" w:rsidR="009649D8" w:rsidRDefault="00984EC1">
      <w:pPr>
        <w:spacing w:after="0" w:line="240" w:lineRule="auto"/>
        <w:jc w:val="lef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14:paraId="426E53D5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ПРИЛОЖЕНИЕ 9</w:t>
      </w:r>
    </w:p>
    <w:p w14:paraId="1D92DB96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 Положению об оплате труда </w:t>
      </w:r>
    </w:p>
    <w:p w14:paraId="25FECEBA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работников муниципальных  </w:t>
      </w:r>
    </w:p>
    <w:p w14:paraId="3B4D891E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учреждений, подведомственных Управлению образования </w:t>
      </w:r>
    </w:p>
    <w:p w14:paraId="28920BAE" w14:textId="77777777" w:rsidR="009649D8" w:rsidRDefault="00984EC1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Карталинского муниципального </w:t>
      </w:r>
      <w:r w:rsidR="002744A6">
        <w:rPr>
          <w:rFonts w:ascii="Times New Roman" w:eastAsia="Times New Roman" w:hAnsi="Times New Roman"/>
          <w:sz w:val="28"/>
          <w:szCs w:val="28"/>
        </w:rPr>
        <w:t>округа Челябинской области</w:t>
      </w:r>
    </w:p>
    <w:p w14:paraId="05D6EC81" w14:textId="5E4967DA" w:rsidR="009649D8" w:rsidRDefault="00964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121FD12" w14:textId="77777777" w:rsidR="004D0BA6" w:rsidRDefault="004D0B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1B4C1D8" w14:textId="2E7D33F7" w:rsidR="004D0BA6" w:rsidRDefault="004D0B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16C3F7B" w14:textId="77777777" w:rsidR="004D0BA6" w:rsidRDefault="004D0BA6" w:rsidP="004D0B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Перечень </w:t>
      </w:r>
    </w:p>
    <w:p w14:paraId="40CC236E" w14:textId="77777777" w:rsidR="004D0BA6" w:rsidRDefault="004D0BA6" w:rsidP="004D0B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выплат стимулирующего характера, </w:t>
      </w:r>
    </w:p>
    <w:p w14:paraId="72781351" w14:textId="77777777" w:rsidR="004D0BA6" w:rsidRDefault="004D0BA6" w:rsidP="004D0B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устанавливаемых руководителям </w:t>
      </w:r>
    </w:p>
    <w:p w14:paraId="0389FAE6" w14:textId="77777777" w:rsidR="004D0BA6" w:rsidRDefault="004D0BA6" w:rsidP="004D0B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муниципальных учреждений, </w:t>
      </w:r>
    </w:p>
    <w:p w14:paraId="5F6AEF64" w14:textId="77777777" w:rsidR="004D0BA6" w:rsidRDefault="004D0BA6" w:rsidP="004D0B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подведомственных Управлению</w:t>
      </w:r>
    </w:p>
    <w:p w14:paraId="246EC51E" w14:textId="77777777" w:rsidR="004D0BA6" w:rsidRDefault="004D0BA6" w:rsidP="004D0B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образования Карталинского муниципального</w:t>
      </w:r>
    </w:p>
    <w:p w14:paraId="488CD80E" w14:textId="77777777" w:rsidR="004D0BA6" w:rsidRDefault="004D0BA6" w:rsidP="004D0B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округа Челябинской области</w:t>
      </w:r>
    </w:p>
    <w:p w14:paraId="143F62ED" w14:textId="5EC2C98E" w:rsidR="004D0BA6" w:rsidRDefault="004D0B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2F9A5ED" w14:textId="5E5F47F8" w:rsidR="004D0BA6" w:rsidRDefault="004D0B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11"/>
        <w:tblW w:w="9493" w:type="dxa"/>
        <w:tblLook w:val="04A0" w:firstRow="1" w:lastRow="0" w:firstColumn="1" w:lastColumn="0" w:noHBand="0" w:noVBand="1"/>
      </w:tblPr>
      <w:tblGrid>
        <w:gridCol w:w="594"/>
        <w:gridCol w:w="8899"/>
      </w:tblGrid>
      <w:tr w:rsidR="009649D8" w14:paraId="0AE99A7B" w14:textId="77777777" w:rsidTr="009637C9">
        <w:tc>
          <w:tcPr>
            <w:tcW w:w="594" w:type="dxa"/>
          </w:tcPr>
          <w:p w14:paraId="1A4AE113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8899" w:type="dxa"/>
          </w:tcPr>
          <w:p w14:paraId="45A94C86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выплат стимулирующего характера</w:t>
            </w:r>
          </w:p>
        </w:tc>
      </w:tr>
      <w:tr w:rsidR="009649D8" w14:paraId="27129364" w14:textId="77777777" w:rsidTr="009637C9">
        <w:tc>
          <w:tcPr>
            <w:tcW w:w="594" w:type="dxa"/>
          </w:tcPr>
          <w:p w14:paraId="3ED82671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899" w:type="dxa"/>
          </w:tcPr>
          <w:p w14:paraId="05479B04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интенсивность и высокие результаты работы</w:t>
            </w:r>
          </w:p>
        </w:tc>
      </w:tr>
      <w:tr w:rsidR="009649D8" w14:paraId="588A8022" w14:textId="77777777" w:rsidTr="009637C9">
        <w:tc>
          <w:tcPr>
            <w:tcW w:w="594" w:type="dxa"/>
          </w:tcPr>
          <w:p w14:paraId="0EAD19E1" w14:textId="77777777" w:rsidR="009649D8" w:rsidRDefault="004A0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84EC1">
              <w:rPr>
                <w:sz w:val="28"/>
                <w:szCs w:val="28"/>
              </w:rPr>
              <w:t>)</w:t>
            </w:r>
          </w:p>
        </w:tc>
        <w:tc>
          <w:tcPr>
            <w:tcW w:w="8899" w:type="dxa"/>
          </w:tcPr>
          <w:p w14:paraId="21C68935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филиалов, отделений, структурных подразделений, расположенных вне места нахождения учреждения</w:t>
            </w:r>
          </w:p>
        </w:tc>
      </w:tr>
      <w:tr w:rsidR="009649D8" w14:paraId="76BE10E0" w14:textId="77777777" w:rsidTr="009637C9">
        <w:tc>
          <w:tcPr>
            <w:tcW w:w="594" w:type="dxa"/>
          </w:tcPr>
          <w:p w14:paraId="546275F0" w14:textId="77777777" w:rsidR="009649D8" w:rsidRDefault="004A0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84EC1">
              <w:rPr>
                <w:sz w:val="28"/>
                <w:szCs w:val="28"/>
              </w:rPr>
              <w:t>)</w:t>
            </w:r>
          </w:p>
        </w:tc>
        <w:tc>
          <w:tcPr>
            <w:tcW w:w="8899" w:type="dxa"/>
          </w:tcPr>
          <w:p w14:paraId="60534D01" w14:textId="77777777" w:rsidR="009649D8" w:rsidRDefault="00984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выполнение особо важных и ответственных работ</w:t>
            </w:r>
          </w:p>
        </w:tc>
      </w:tr>
      <w:tr w:rsidR="006B51D6" w14:paraId="7AA87981" w14:textId="77777777" w:rsidTr="009637C9">
        <w:tc>
          <w:tcPr>
            <w:tcW w:w="594" w:type="dxa"/>
          </w:tcPr>
          <w:p w14:paraId="749A68B1" w14:textId="77777777"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899" w:type="dxa"/>
          </w:tcPr>
          <w:p w14:paraId="62AF504D" w14:textId="77777777"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качество выполняемых работ</w:t>
            </w:r>
          </w:p>
        </w:tc>
      </w:tr>
      <w:tr w:rsidR="006B51D6" w14:paraId="050F8DD1" w14:textId="77777777" w:rsidTr="009637C9">
        <w:tc>
          <w:tcPr>
            <w:tcW w:w="594" w:type="dxa"/>
          </w:tcPr>
          <w:p w14:paraId="2C4A3A68" w14:textId="77777777"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8899" w:type="dxa"/>
          </w:tcPr>
          <w:p w14:paraId="36AF7B07" w14:textId="77777777"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положительную динамику результатов образовательной деятельности с обучающимися, воспитанниками</w:t>
            </w:r>
          </w:p>
        </w:tc>
      </w:tr>
      <w:tr w:rsidR="006B51D6" w14:paraId="06DA120A" w14:textId="77777777" w:rsidTr="009637C9">
        <w:tc>
          <w:tcPr>
            <w:tcW w:w="594" w:type="dxa"/>
          </w:tcPr>
          <w:p w14:paraId="40C04F56" w14:textId="77777777"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8899" w:type="dxa"/>
          </w:tcPr>
          <w:p w14:paraId="2CB069DD" w14:textId="77777777"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квалификационной категории</w:t>
            </w:r>
          </w:p>
        </w:tc>
      </w:tr>
      <w:tr w:rsidR="006B51D6" w14:paraId="78726F4A" w14:textId="77777777" w:rsidTr="009637C9">
        <w:tc>
          <w:tcPr>
            <w:tcW w:w="594" w:type="dxa"/>
          </w:tcPr>
          <w:p w14:paraId="76F2B96F" w14:textId="77777777"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899" w:type="dxa"/>
          </w:tcPr>
          <w:p w14:paraId="58C0D32E" w14:textId="77777777"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Премиальные выплаты по итогам работы (за месяц, квартал, полугодие, год)</w:t>
            </w:r>
          </w:p>
        </w:tc>
      </w:tr>
      <w:tr w:rsidR="006B51D6" w14:paraId="0BB719B8" w14:textId="77777777" w:rsidTr="009637C9">
        <w:tc>
          <w:tcPr>
            <w:tcW w:w="594" w:type="dxa"/>
          </w:tcPr>
          <w:p w14:paraId="59245315" w14:textId="77777777"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899" w:type="dxa"/>
          </w:tcPr>
          <w:p w14:paraId="6194275E" w14:textId="77777777"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наличие ученой степени, почетного звания</w:t>
            </w:r>
          </w:p>
        </w:tc>
      </w:tr>
      <w:tr w:rsidR="006B51D6" w14:paraId="004C1719" w14:textId="77777777" w:rsidTr="009637C9">
        <w:tc>
          <w:tcPr>
            <w:tcW w:w="594" w:type="dxa"/>
          </w:tcPr>
          <w:p w14:paraId="0A624FC9" w14:textId="77777777"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8899" w:type="dxa"/>
          </w:tcPr>
          <w:p w14:paraId="789B7E60" w14:textId="77777777"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ученой степени</w:t>
            </w:r>
          </w:p>
        </w:tc>
      </w:tr>
      <w:tr w:rsidR="006B51D6" w14:paraId="79F8F097" w14:textId="77777777" w:rsidTr="009637C9">
        <w:tc>
          <w:tcPr>
            <w:tcW w:w="594" w:type="dxa"/>
          </w:tcPr>
          <w:p w14:paraId="021ED50E" w14:textId="77777777"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</w:p>
        </w:tc>
        <w:tc>
          <w:tcPr>
            <w:tcW w:w="8899" w:type="dxa"/>
          </w:tcPr>
          <w:p w14:paraId="73E02BB0" w14:textId="77777777"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наличие спортивного звания, нагрудного знака, почетного звания</w:t>
            </w:r>
          </w:p>
        </w:tc>
      </w:tr>
      <w:tr w:rsidR="006B51D6" w14:paraId="5E905573" w14:textId="77777777" w:rsidTr="009637C9">
        <w:tc>
          <w:tcPr>
            <w:tcW w:w="594" w:type="dxa"/>
          </w:tcPr>
          <w:p w14:paraId="5E32BFF9" w14:textId="77777777"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8899" w:type="dxa"/>
          </w:tcPr>
          <w:p w14:paraId="5BFB9BAE" w14:textId="77777777"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за непрерывный стаж работы, выслугу лет, за общий стаж работы</w:t>
            </w:r>
          </w:p>
        </w:tc>
      </w:tr>
      <w:tr w:rsidR="006B51D6" w14:paraId="56ADC497" w14:textId="77777777" w:rsidTr="009637C9">
        <w:tc>
          <w:tcPr>
            <w:tcW w:w="594" w:type="dxa"/>
          </w:tcPr>
          <w:p w14:paraId="622B048D" w14:textId="77777777"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899" w:type="dxa"/>
          </w:tcPr>
          <w:p w14:paraId="275A8504" w14:textId="77777777"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Выплаты, учитывающие особенности деятельности учреждения и отдельных категорий работников</w:t>
            </w:r>
          </w:p>
        </w:tc>
      </w:tr>
      <w:tr w:rsidR="006B51D6" w14:paraId="23EEE9E1" w14:textId="77777777" w:rsidTr="009637C9">
        <w:tc>
          <w:tcPr>
            <w:tcW w:w="594" w:type="dxa"/>
          </w:tcPr>
          <w:p w14:paraId="635BC266" w14:textId="77777777"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</w:t>
            </w:r>
          </w:p>
        </w:tc>
        <w:tc>
          <w:tcPr>
            <w:tcW w:w="8899" w:type="dxa"/>
          </w:tcPr>
          <w:p w14:paraId="523DB253" w14:textId="77777777" w:rsidR="006B51D6" w:rsidRDefault="006B51D6" w:rsidP="006B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работу в учреждениях, расположенных в сельских населенных пунктах</w:t>
            </w:r>
          </w:p>
        </w:tc>
      </w:tr>
    </w:tbl>
    <w:p w14:paraId="1F8F1A68" w14:textId="77777777" w:rsidR="009649D8" w:rsidRDefault="009649D8">
      <w:pPr>
        <w:spacing w:after="0" w:line="240" w:lineRule="auto"/>
        <w:ind w:left="3969"/>
        <w:jc w:val="center"/>
        <w:rPr>
          <w:rFonts w:ascii="Times New Roman" w:hAnsi="Times New Roman"/>
          <w:sz w:val="28"/>
          <w:szCs w:val="28"/>
        </w:rPr>
      </w:pPr>
    </w:p>
    <w:sectPr w:rsidR="009649D8" w:rsidSect="00181FF3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9CB07" w14:textId="77777777" w:rsidR="00473D31" w:rsidRDefault="00473D31">
      <w:pPr>
        <w:spacing w:line="240" w:lineRule="auto"/>
      </w:pPr>
      <w:r>
        <w:separator/>
      </w:r>
    </w:p>
  </w:endnote>
  <w:endnote w:type="continuationSeparator" w:id="0">
    <w:p w14:paraId="7B9D4EFB" w14:textId="77777777" w:rsidR="00473D31" w:rsidRDefault="00473D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CA2B6" w14:textId="77777777" w:rsidR="00473D31" w:rsidRDefault="00473D31">
      <w:pPr>
        <w:spacing w:after="0"/>
      </w:pPr>
      <w:r>
        <w:separator/>
      </w:r>
    </w:p>
  </w:footnote>
  <w:footnote w:type="continuationSeparator" w:id="0">
    <w:p w14:paraId="2A9E4E7D" w14:textId="77777777" w:rsidR="00473D31" w:rsidRDefault="00473D3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1579"/>
      <w:docPartObj>
        <w:docPartGallery w:val="AutoText"/>
      </w:docPartObj>
    </w:sdtPr>
    <w:sdtEndPr/>
    <w:sdtContent>
      <w:p w14:paraId="2FFB8830" w14:textId="77777777" w:rsidR="00CE2203" w:rsidRDefault="00CE2203">
        <w:pPr>
          <w:pStyle w:val="a8"/>
          <w:jc w:val="center"/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DF8"/>
    <w:rsid w:val="0000262E"/>
    <w:rsid w:val="00015C2B"/>
    <w:rsid w:val="000202C1"/>
    <w:rsid w:val="00020B4D"/>
    <w:rsid w:val="00033F22"/>
    <w:rsid w:val="00036D90"/>
    <w:rsid w:val="00047CEB"/>
    <w:rsid w:val="000673D1"/>
    <w:rsid w:val="00083231"/>
    <w:rsid w:val="00084DF2"/>
    <w:rsid w:val="000A078C"/>
    <w:rsid w:val="000F5DCE"/>
    <w:rsid w:val="00107F6D"/>
    <w:rsid w:val="00116E1D"/>
    <w:rsid w:val="001206AD"/>
    <w:rsid w:val="0014125D"/>
    <w:rsid w:val="00152297"/>
    <w:rsid w:val="00155302"/>
    <w:rsid w:val="00164537"/>
    <w:rsid w:val="001740BC"/>
    <w:rsid w:val="00181FF3"/>
    <w:rsid w:val="001861A8"/>
    <w:rsid w:val="001B1DA1"/>
    <w:rsid w:val="001C1801"/>
    <w:rsid w:val="001C2CDC"/>
    <w:rsid w:val="001D7F32"/>
    <w:rsid w:val="001F5525"/>
    <w:rsid w:val="0020052F"/>
    <w:rsid w:val="00216DF8"/>
    <w:rsid w:val="00223523"/>
    <w:rsid w:val="00224048"/>
    <w:rsid w:val="0025675F"/>
    <w:rsid w:val="002744A6"/>
    <w:rsid w:val="0028018E"/>
    <w:rsid w:val="00284D41"/>
    <w:rsid w:val="002970C0"/>
    <w:rsid w:val="002B69DF"/>
    <w:rsid w:val="002E4931"/>
    <w:rsid w:val="002E5C03"/>
    <w:rsid w:val="002E7ADE"/>
    <w:rsid w:val="002F38E6"/>
    <w:rsid w:val="00310682"/>
    <w:rsid w:val="00314603"/>
    <w:rsid w:val="003351CC"/>
    <w:rsid w:val="00336EA1"/>
    <w:rsid w:val="00370196"/>
    <w:rsid w:val="0038267D"/>
    <w:rsid w:val="00382A7C"/>
    <w:rsid w:val="00384720"/>
    <w:rsid w:val="00396D2C"/>
    <w:rsid w:val="00396F39"/>
    <w:rsid w:val="003A1ACB"/>
    <w:rsid w:val="003B12AC"/>
    <w:rsid w:val="003D1DA2"/>
    <w:rsid w:val="003D3E35"/>
    <w:rsid w:val="003F62CB"/>
    <w:rsid w:val="00400844"/>
    <w:rsid w:val="0040133A"/>
    <w:rsid w:val="00407102"/>
    <w:rsid w:val="00413EFF"/>
    <w:rsid w:val="0041607F"/>
    <w:rsid w:val="00460739"/>
    <w:rsid w:val="00465352"/>
    <w:rsid w:val="00473D31"/>
    <w:rsid w:val="00475B2C"/>
    <w:rsid w:val="00477D74"/>
    <w:rsid w:val="00482386"/>
    <w:rsid w:val="004A026A"/>
    <w:rsid w:val="004B7BAD"/>
    <w:rsid w:val="004C070E"/>
    <w:rsid w:val="004C3A6A"/>
    <w:rsid w:val="004D0BA6"/>
    <w:rsid w:val="004D3C97"/>
    <w:rsid w:val="004F4E22"/>
    <w:rsid w:val="00504E2D"/>
    <w:rsid w:val="00507A3D"/>
    <w:rsid w:val="00515056"/>
    <w:rsid w:val="005228BF"/>
    <w:rsid w:val="00540922"/>
    <w:rsid w:val="00563ADE"/>
    <w:rsid w:val="0056465B"/>
    <w:rsid w:val="005759A5"/>
    <w:rsid w:val="00585481"/>
    <w:rsid w:val="005A122B"/>
    <w:rsid w:val="005C5AFF"/>
    <w:rsid w:val="006225E6"/>
    <w:rsid w:val="0064727D"/>
    <w:rsid w:val="006657B1"/>
    <w:rsid w:val="0067155C"/>
    <w:rsid w:val="006958FF"/>
    <w:rsid w:val="006B51D6"/>
    <w:rsid w:val="006B5D5A"/>
    <w:rsid w:val="006E4D13"/>
    <w:rsid w:val="006F0A80"/>
    <w:rsid w:val="006F4DDE"/>
    <w:rsid w:val="007051AD"/>
    <w:rsid w:val="0072519A"/>
    <w:rsid w:val="00797656"/>
    <w:rsid w:val="007A51A1"/>
    <w:rsid w:val="007A7FD5"/>
    <w:rsid w:val="007C4016"/>
    <w:rsid w:val="007D55ED"/>
    <w:rsid w:val="007E6E33"/>
    <w:rsid w:val="0081289A"/>
    <w:rsid w:val="00822F67"/>
    <w:rsid w:val="00836400"/>
    <w:rsid w:val="00877B89"/>
    <w:rsid w:val="00892939"/>
    <w:rsid w:val="008A5943"/>
    <w:rsid w:val="008D4CB9"/>
    <w:rsid w:val="008E016B"/>
    <w:rsid w:val="00905F09"/>
    <w:rsid w:val="00914D01"/>
    <w:rsid w:val="0091518B"/>
    <w:rsid w:val="00937252"/>
    <w:rsid w:val="00945AE8"/>
    <w:rsid w:val="00953A18"/>
    <w:rsid w:val="00957595"/>
    <w:rsid w:val="009637C9"/>
    <w:rsid w:val="009649D8"/>
    <w:rsid w:val="00984EC1"/>
    <w:rsid w:val="009E2C3E"/>
    <w:rsid w:val="009F1232"/>
    <w:rsid w:val="00A00464"/>
    <w:rsid w:val="00A0746F"/>
    <w:rsid w:val="00A20591"/>
    <w:rsid w:val="00A30E8C"/>
    <w:rsid w:val="00A47174"/>
    <w:rsid w:val="00A577C6"/>
    <w:rsid w:val="00A61178"/>
    <w:rsid w:val="00A72EEE"/>
    <w:rsid w:val="00A84263"/>
    <w:rsid w:val="00A916F0"/>
    <w:rsid w:val="00AA3176"/>
    <w:rsid w:val="00AC23F2"/>
    <w:rsid w:val="00AC2650"/>
    <w:rsid w:val="00AC4279"/>
    <w:rsid w:val="00AE4ACD"/>
    <w:rsid w:val="00AF06D8"/>
    <w:rsid w:val="00B20C0A"/>
    <w:rsid w:val="00B3584A"/>
    <w:rsid w:val="00B542C5"/>
    <w:rsid w:val="00B60AC5"/>
    <w:rsid w:val="00B612E2"/>
    <w:rsid w:val="00B62559"/>
    <w:rsid w:val="00B7084E"/>
    <w:rsid w:val="00BB2BF8"/>
    <w:rsid w:val="00BF7740"/>
    <w:rsid w:val="00C008B2"/>
    <w:rsid w:val="00C00B50"/>
    <w:rsid w:val="00C0117F"/>
    <w:rsid w:val="00C14C07"/>
    <w:rsid w:val="00C27DDA"/>
    <w:rsid w:val="00C50B08"/>
    <w:rsid w:val="00CB0C3A"/>
    <w:rsid w:val="00CB2EDE"/>
    <w:rsid w:val="00CC0CA3"/>
    <w:rsid w:val="00CD5876"/>
    <w:rsid w:val="00CE2030"/>
    <w:rsid w:val="00CE2203"/>
    <w:rsid w:val="00CF214C"/>
    <w:rsid w:val="00D306D1"/>
    <w:rsid w:val="00D37DD3"/>
    <w:rsid w:val="00D80D6F"/>
    <w:rsid w:val="00D90313"/>
    <w:rsid w:val="00DA1CD8"/>
    <w:rsid w:val="00DB267E"/>
    <w:rsid w:val="00DB3BAC"/>
    <w:rsid w:val="00DC05EB"/>
    <w:rsid w:val="00DD62AF"/>
    <w:rsid w:val="00E1799A"/>
    <w:rsid w:val="00E24F1E"/>
    <w:rsid w:val="00E37134"/>
    <w:rsid w:val="00E42778"/>
    <w:rsid w:val="00E44C4E"/>
    <w:rsid w:val="00E451C4"/>
    <w:rsid w:val="00E66B02"/>
    <w:rsid w:val="00E72945"/>
    <w:rsid w:val="00E80073"/>
    <w:rsid w:val="00E906A7"/>
    <w:rsid w:val="00E9103E"/>
    <w:rsid w:val="00E9397B"/>
    <w:rsid w:val="00ED5D29"/>
    <w:rsid w:val="00EE008C"/>
    <w:rsid w:val="00EE5F62"/>
    <w:rsid w:val="00F2000F"/>
    <w:rsid w:val="00F355D7"/>
    <w:rsid w:val="00F427E4"/>
    <w:rsid w:val="00F529D9"/>
    <w:rsid w:val="00F5362E"/>
    <w:rsid w:val="00F60529"/>
    <w:rsid w:val="00F6436A"/>
    <w:rsid w:val="00F6649B"/>
    <w:rsid w:val="00F705D9"/>
    <w:rsid w:val="00F731DC"/>
    <w:rsid w:val="00F73D85"/>
    <w:rsid w:val="00F74538"/>
    <w:rsid w:val="00FB2394"/>
    <w:rsid w:val="00FC4110"/>
    <w:rsid w:val="00FD69EE"/>
    <w:rsid w:val="00FE4646"/>
    <w:rsid w:val="00FF0B6B"/>
    <w:rsid w:val="00FF3DD3"/>
    <w:rsid w:val="7199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0909"/>
  <w15:docId w15:val="{47F4C311-78B9-40B1-A70F-FF83F40B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locked/>
    <w:rPr>
      <w:i/>
      <w:iCs/>
      <w:color w:val="auto"/>
    </w:rPr>
  </w:style>
  <w:style w:type="character" w:styleId="a4">
    <w:name w:val="Strong"/>
    <w:basedOn w:val="a0"/>
    <w:uiPriority w:val="22"/>
    <w:qFormat/>
    <w:locked/>
    <w:rPr>
      <w:b/>
      <w:bCs/>
      <w:color w:val="auto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locked/>
    <w:rPr>
      <w:b/>
      <w:bCs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Title"/>
    <w:basedOn w:val="a"/>
    <w:next w:val="a"/>
    <w:link w:val="ab"/>
    <w:uiPriority w:val="10"/>
    <w:qFormat/>
    <w:locked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Subtitle"/>
    <w:basedOn w:val="a"/>
    <w:next w:val="a"/>
    <w:link w:val="af"/>
    <w:uiPriority w:val="11"/>
    <w:qFormat/>
    <w:locked/>
    <w:p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table" w:styleId="af0">
    <w:name w:val="Table Grid"/>
    <w:basedOn w:val="a1"/>
    <w:uiPriority w:val="59"/>
    <w:qFormat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 Spacing"/>
    <w:uiPriority w:val="1"/>
    <w:qFormat/>
    <w:pPr>
      <w:jc w:val="both"/>
    </w:pPr>
    <w:rPr>
      <w:sz w:val="22"/>
      <w:szCs w:val="22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uiPriority w:val="99"/>
    <w:qFormat/>
    <w:rPr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qFormat/>
    <w:rPr>
      <w:sz w:val="22"/>
      <w:szCs w:val="22"/>
      <w:lang w:eastAsia="en-US"/>
    </w:rPr>
  </w:style>
  <w:style w:type="table" w:customStyle="1" w:styleId="11">
    <w:name w:val="Сетка таблицы1"/>
    <w:basedOn w:val="a1"/>
    <w:uiPriority w:val="59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i/>
      <w:iCs/>
    </w:rPr>
  </w:style>
  <w:style w:type="character" w:customStyle="1" w:styleId="ab">
    <w:name w:val="Заголовок Знак"/>
    <w:basedOn w:val="a0"/>
    <w:link w:val="aa"/>
    <w:uiPriority w:val="10"/>
    <w:qFormat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f">
    <w:name w:val="Подзаголовок Знак"/>
    <w:basedOn w:val="a0"/>
    <w:link w:val="ae"/>
    <w:uiPriority w:val="11"/>
    <w:qFormat/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qFormat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4">
    <w:name w:val="Выделенная цитата Знак"/>
    <w:basedOn w:val="a0"/>
    <w:link w:val="af3"/>
    <w:uiPriority w:val="30"/>
    <w:qFormat/>
    <w:rPr>
      <w:rFonts w:asciiTheme="majorHAnsi" w:eastAsiaTheme="majorEastAsia" w:hAnsiTheme="majorHAnsi" w:cstheme="majorBidi"/>
      <w:sz w:val="26"/>
      <w:szCs w:val="26"/>
    </w:rPr>
  </w:style>
  <w:style w:type="character" w:customStyle="1" w:styleId="12">
    <w:name w:val="Слабое выделение1"/>
    <w:basedOn w:val="a0"/>
    <w:uiPriority w:val="19"/>
    <w:qFormat/>
    <w:rPr>
      <w:i/>
      <w:iCs/>
      <w:color w:val="auto"/>
    </w:rPr>
  </w:style>
  <w:style w:type="character" w:customStyle="1" w:styleId="13">
    <w:name w:val="Сильное выделение1"/>
    <w:basedOn w:val="a0"/>
    <w:uiPriority w:val="21"/>
    <w:qFormat/>
    <w:rPr>
      <w:b/>
      <w:bCs/>
      <w:i/>
      <w:iCs/>
      <w:color w:val="auto"/>
    </w:rPr>
  </w:style>
  <w:style w:type="character" w:customStyle="1" w:styleId="14">
    <w:name w:val="Слабая ссылка1"/>
    <w:basedOn w:val="a0"/>
    <w:uiPriority w:val="31"/>
    <w:qFormat/>
    <w:rPr>
      <w:smallCaps/>
      <w:color w:val="auto"/>
      <w:u w:val="single" w:color="7F7F7F" w:themeColor="text1" w:themeTint="80"/>
    </w:rPr>
  </w:style>
  <w:style w:type="character" w:customStyle="1" w:styleId="15">
    <w:name w:val="Сильная ссылка1"/>
    <w:basedOn w:val="a0"/>
    <w:uiPriority w:val="32"/>
    <w:qFormat/>
    <w:rPr>
      <w:b/>
      <w:bCs/>
      <w:smallCaps/>
      <w:color w:val="auto"/>
      <w:u w:val="single"/>
    </w:rPr>
  </w:style>
  <w:style w:type="character" w:customStyle="1" w:styleId="16">
    <w:name w:val="Название книги1"/>
    <w:basedOn w:val="a0"/>
    <w:uiPriority w:val="33"/>
    <w:qFormat/>
    <w:rPr>
      <w:b/>
      <w:bCs/>
      <w:smallCaps/>
      <w:color w:val="auto"/>
    </w:rPr>
  </w:style>
  <w:style w:type="paragraph" w:customStyle="1" w:styleId="17">
    <w:name w:val="Заголовок оглавления1"/>
    <w:basedOn w:val="1"/>
    <w:next w:val="a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6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DCFB8-FAAF-4A31-B9D8-DEF01CA4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6839</Words>
  <Characters>38988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Якушина</cp:lastModifiedBy>
  <cp:revision>18</cp:revision>
  <cp:lastPrinted>2026-03-12T11:40:00Z</cp:lastPrinted>
  <dcterms:created xsi:type="dcterms:W3CDTF">2026-02-16T15:57:00Z</dcterms:created>
  <dcterms:modified xsi:type="dcterms:W3CDTF">2026-03-17T05:34:00Z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B53BF4529BDC41B19E5245E1B338261E_12</vt:lpwstr>
  </property>
</Properties>
</file>